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140A0495" w:rsidR="009D60D5" w:rsidRPr="001B5605" w:rsidRDefault="00413FE5"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1"/>
                  <w14:checkedState w14:val="2612" w14:font="MS Gothic"/>
                  <w14:uncheckedState w14:val="2610" w14:font="MS Gothic"/>
                </w14:checkbox>
              </w:sdtPr>
              <w:sdtEndPr/>
              <w:sdtContent>
                <w:r w:rsidR="004C0CB2">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50B7C1CD" w:rsidR="00C2145A" w:rsidRPr="001B5605" w:rsidRDefault="00C2145A" w:rsidP="00357B46">
            <w:pPr>
              <w:rPr>
                <w:rFonts w:asciiTheme="minorHAnsi" w:hAnsiTheme="minorHAnsi"/>
                <w:b/>
                <w:sz w:val="24"/>
              </w:rPr>
            </w:pPr>
            <w:r w:rsidRPr="00022640">
              <w:rPr>
                <w:rFonts w:asciiTheme="minorHAnsi" w:hAnsiTheme="minorHAnsi"/>
                <w:b/>
                <w:bCs/>
                <w:smallCaps/>
                <w:sz w:val="24"/>
                <w:lang w:val="en"/>
              </w:rPr>
              <w:t>Number</w:t>
            </w:r>
            <w:r>
              <w:rPr>
                <w:rFonts w:asciiTheme="minorHAnsi" w:hAnsiTheme="minorHAnsi"/>
                <w:b/>
                <w:bCs/>
                <w:smallCaps/>
                <w:sz w:val="24"/>
                <w:lang w:val="en"/>
              </w:rPr>
              <w:t xml:space="preserve">: </w:t>
            </w:r>
            <w:r w:rsidR="004C0CB2" w:rsidRPr="004C0CB2">
              <w:rPr>
                <w:rFonts w:asciiTheme="minorHAnsi" w:hAnsiTheme="minorHAnsi"/>
                <w:b/>
                <w:bCs/>
                <w:smallCaps/>
                <w:sz w:val="24"/>
                <w:lang w:val="en"/>
              </w:rPr>
              <w:t>25-MR6909</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A05B5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53950B4D" w:rsidR="00741D2D" w:rsidRPr="00263FD0" w:rsidRDefault="004C0CB2" w:rsidP="00996FEA">
            <w:pPr>
              <w:rPr>
                <w:rFonts w:asciiTheme="minorHAnsi" w:hAnsiTheme="minorHAnsi" w:cs="Arial"/>
                <w:sz w:val="24"/>
                <w:lang w:val="en-GB"/>
              </w:rPr>
            </w:pPr>
            <w:r w:rsidRPr="004C0CB2">
              <w:rPr>
                <w:rFonts w:asciiTheme="minorHAnsi" w:hAnsiTheme="minorHAnsi" w:cs="Arial"/>
                <w:i/>
                <w:iCs/>
                <w:sz w:val="24"/>
                <w:lang w:val="en"/>
              </w:rPr>
              <w:t>Procurement of Workwear Supplies</w:t>
            </w:r>
          </w:p>
        </w:tc>
      </w:tr>
      <w:tr w:rsidR="008714BB" w:rsidRPr="00A05B5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A05B55"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25450339" w:rsidR="00741D2D" w:rsidRPr="00263FD0" w:rsidRDefault="00220E4E" w:rsidP="00220E4E">
            <w:pPr>
              <w:rPr>
                <w:rFonts w:asciiTheme="minorHAnsi" w:hAnsiTheme="minorHAnsi" w:cs="Arial"/>
                <w:sz w:val="24"/>
                <w:lang w:val="en-GB"/>
              </w:rPr>
            </w:pPr>
            <w:r>
              <w:rPr>
                <w:rFonts w:asciiTheme="minorHAnsi" w:hAnsiTheme="minorHAnsi" w:cs="Arial"/>
                <w:i/>
                <w:iCs/>
                <w:sz w:val="24"/>
                <w:highlight w:val="yellow"/>
                <w:lang w:val="en"/>
              </w:rPr>
              <w:t xml:space="preserve">€ </w:t>
            </w:r>
            <w:r w:rsidR="009F2910">
              <w:rPr>
                <w:rFonts w:asciiTheme="minorHAnsi" w:hAnsiTheme="minorHAnsi" w:cs="Arial"/>
                <w:i/>
                <w:iCs/>
                <w:sz w:val="24"/>
                <w:highlight w:val="yellow"/>
                <w:lang w:val="en"/>
              </w:rPr>
              <w:t>XXXXX</w:t>
            </w:r>
          </w:p>
        </w:tc>
      </w:tr>
      <w:tr w:rsidR="008714BB" w:rsidRPr="00A05B55"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bookmarkStart w:id="3" w:name="_GoBack"/>
            <w:bookmarkEnd w:id="3"/>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A05B55"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022A4D29" w:rsidR="00554974" w:rsidRPr="00263FD0" w:rsidRDefault="009C01BD">
            <w:pPr>
              <w:tabs>
                <w:tab w:val="left" w:pos="510"/>
                <w:tab w:val="left" w:pos="10977"/>
              </w:tabs>
              <w:spacing w:before="120"/>
              <w:ind w:right="83"/>
              <w:jc w:val="both"/>
              <w:rPr>
                <w:rFonts w:asciiTheme="minorHAnsi" w:hAnsiTheme="minorHAnsi"/>
                <w:sz w:val="22"/>
                <w:szCs w:val="22"/>
                <w:highlight w:val="green"/>
                <w:lang w:val="en-GB"/>
              </w:rPr>
            </w:pPr>
            <w:r w:rsidRPr="009C01BD" w:rsidDel="009C01BD">
              <w:rPr>
                <w:rFonts w:asciiTheme="minorHAnsi" w:hAnsiTheme="minorHAnsi"/>
                <w:sz w:val="22"/>
                <w:szCs w:val="22"/>
                <w:lang w:val="en"/>
              </w:rPr>
              <w:t xml:space="preserve"> </w:t>
            </w:r>
            <w:r w:rsidR="00801ECC" w:rsidRPr="00643FAD">
              <w:rPr>
                <w:rFonts w:asciiTheme="minorHAnsi" w:hAnsiTheme="minorHAnsi"/>
                <w:sz w:val="22"/>
                <w:szCs w:val="22"/>
                <w:lang w:val="en"/>
              </w:rPr>
              <w:t>adapted procedure in application of Articles L. 2123-1 and R. 2123-1 to R. 2123-7 of CCP</w:t>
            </w:r>
          </w:p>
          <w:p w14:paraId="012CC13F" w14:textId="1C3010EA" w:rsidR="00707B69" w:rsidRPr="00B4244A" w:rsidRDefault="00707B69" w:rsidP="002F5CCF">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1DAD1BB1" w14:textId="5F11038F" w:rsidR="00EB37EA"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05560207" w:history="1">
            <w:r w:rsidR="00EB37EA" w:rsidRPr="00DF7DBC">
              <w:rPr>
                <w:rStyle w:val="Lienhypertexte"/>
                <w:b/>
                <w:bCs/>
                <w:caps/>
                <w:noProof/>
                <w:lang w:val="en"/>
              </w:rPr>
              <w:t>special conditions – commitment procedure</w:t>
            </w:r>
            <w:r w:rsidR="00EB37EA">
              <w:rPr>
                <w:noProof/>
                <w:webHidden/>
              </w:rPr>
              <w:tab/>
            </w:r>
            <w:r w:rsidR="00EB37EA">
              <w:rPr>
                <w:noProof/>
                <w:webHidden/>
              </w:rPr>
              <w:fldChar w:fldCharType="begin"/>
            </w:r>
            <w:r w:rsidR="00EB37EA">
              <w:rPr>
                <w:noProof/>
                <w:webHidden/>
              </w:rPr>
              <w:instrText xml:space="preserve"> PAGEREF _Toc205560207 \h </w:instrText>
            </w:r>
            <w:r w:rsidR="00EB37EA">
              <w:rPr>
                <w:noProof/>
                <w:webHidden/>
              </w:rPr>
            </w:r>
            <w:r w:rsidR="00EB37EA">
              <w:rPr>
                <w:noProof/>
                <w:webHidden/>
              </w:rPr>
              <w:fldChar w:fldCharType="separate"/>
            </w:r>
            <w:r w:rsidR="00EB37EA">
              <w:rPr>
                <w:noProof/>
                <w:webHidden/>
              </w:rPr>
              <w:t>5</w:t>
            </w:r>
            <w:r w:rsidR="00EB37EA">
              <w:rPr>
                <w:noProof/>
                <w:webHidden/>
              </w:rPr>
              <w:fldChar w:fldCharType="end"/>
            </w:r>
          </w:hyperlink>
        </w:p>
        <w:p w14:paraId="150C1C43" w14:textId="6F3A3797"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08" w:history="1">
            <w:r w:rsidR="00EB37EA" w:rsidRPr="00DF7DBC">
              <w:rPr>
                <w:rStyle w:val="Lienhypertexte"/>
                <w:b/>
                <w:caps/>
                <w:noProof/>
              </w:rPr>
              <w:t>ARTICLE 1:</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Object of the contract</w:t>
            </w:r>
            <w:r w:rsidR="00EB37EA">
              <w:rPr>
                <w:noProof/>
                <w:webHidden/>
              </w:rPr>
              <w:tab/>
            </w:r>
            <w:r w:rsidR="00EB37EA">
              <w:rPr>
                <w:noProof/>
                <w:webHidden/>
              </w:rPr>
              <w:fldChar w:fldCharType="begin"/>
            </w:r>
            <w:r w:rsidR="00EB37EA">
              <w:rPr>
                <w:noProof/>
                <w:webHidden/>
              </w:rPr>
              <w:instrText xml:space="preserve"> PAGEREF _Toc205560208 \h </w:instrText>
            </w:r>
            <w:r w:rsidR="00EB37EA">
              <w:rPr>
                <w:noProof/>
                <w:webHidden/>
              </w:rPr>
            </w:r>
            <w:r w:rsidR="00EB37EA">
              <w:rPr>
                <w:noProof/>
                <w:webHidden/>
              </w:rPr>
              <w:fldChar w:fldCharType="separate"/>
            </w:r>
            <w:r w:rsidR="00EB37EA">
              <w:rPr>
                <w:noProof/>
                <w:webHidden/>
              </w:rPr>
              <w:t>6</w:t>
            </w:r>
            <w:r w:rsidR="00EB37EA">
              <w:rPr>
                <w:noProof/>
                <w:webHidden/>
              </w:rPr>
              <w:fldChar w:fldCharType="end"/>
            </w:r>
          </w:hyperlink>
        </w:p>
        <w:p w14:paraId="0CA4EA58" w14:textId="415C2CD0"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09" w:history="1">
            <w:r w:rsidR="00EB37EA" w:rsidRPr="00DF7DBC">
              <w:rPr>
                <w:rStyle w:val="Lienhypertexte"/>
                <w:b/>
                <w:caps/>
                <w:noProof/>
              </w:rPr>
              <w:t>ARTICLE 2:</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Contractual documents</w:t>
            </w:r>
            <w:r w:rsidR="00EB37EA">
              <w:rPr>
                <w:noProof/>
                <w:webHidden/>
              </w:rPr>
              <w:tab/>
            </w:r>
            <w:r w:rsidR="00EB37EA">
              <w:rPr>
                <w:noProof/>
                <w:webHidden/>
              </w:rPr>
              <w:fldChar w:fldCharType="begin"/>
            </w:r>
            <w:r w:rsidR="00EB37EA">
              <w:rPr>
                <w:noProof/>
                <w:webHidden/>
              </w:rPr>
              <w:instrText xml:space="preserve"> PAGEREF _Toc205560209 \h </w:instrText>
            </w:r>
            <w:r w:rsidR="00EB37EA">
              <w:rPr>
                <w:noProof/>
                <w:webHidden/>
              </w:rPr>
            </w:r>
            <w:r w:rsidR="00EB37EA">
              <w:rPr>
                <w:noProof/>
                <w:webHidden/>
              </w:rPr>
              <w:fldChar w:fldCharType="separate"/>
            </w:r>
            <w:r w:rsidR="00EB37EA">
              <w:rPr>
                <w:noProof/>
                <w:webHidden/>
              </w:rPr>
              <w:t>6</w:t>
            </w:r>
            <w:r w:rsidR="00EB37EA">
              <w:rPr>
                <w:noProof/>
                <w:webHidden/>
              </w:rPr>
              <w:fldChar w:fldCharType="end"/>
            </w:r>
          </w:hyperlink>
        </w:p>
        <w:p w14:paraId="2DBEE7B2" w14:textId="1D91106C"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10" w:history="1">
            <w:r w:rsidR="00EB37EA" w:rsidRPr="00DF7DBC">
              <w:rPr>
                <w:rStyle w:val="Lienhypertexte"/>
                <w:b/>
                <w:caps/>
                <w:noProof/>
              </w:rPr>
              <w:t>ARTICLE 3:</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General characteristics of the Contract</w:t>
            </w:r>
            <w:r w:rsidR="00EB37EA">
              <w:rPr>
                <w:noProof/>
                <w:webHidden/>
              </w:rPr>
              <w:tab/>
            </w:r>
            <w:r w:rsidR="00EB37EA">
              <w:rPr>
                <w:noProof/>
                <w:webHidden/>
              </w:rPr>
              <w:fldChar w:fldCharType="begin"/>
            </w:r>
            <w:r w:rsidR="00EB37EA">
              <w:rPr>
                <w:noProof/>
                <w:webHidden/>
              </w:rPr>
              <w:instrText xml:space="preserve"> PAGEREF _Toc205560210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0FCB5436" w14:textId="2728D908" w:rsidR="00EB37EA" w:rsidRDefault="00413FE5">
          <w:pPr>
            <w:pStyle w:val="TM2"/>
            <w:rPr>
              <w:noProof/>
            </w:rPr>
          </w:pPr>
          <w:hyperlink w:anchor="_Toc205560211" w:history="1">
            <w:r w:rsidR="00EB37EA" w:rsidRPr="00DF7DBC">
              <w:rPr>
                <w:rStyle w:val="Lienhypertexte"/>
                <w:rFonts w:cstheme="minorHAnsi"/>
                <w:noProof/>
                <w:lang w:val="en"/>
              </w:rPr>
              <w:t>Form of the Contract</w:t>
            </w:r>
            <w:r w:rsidR="00EB37EA">
              <w:rPr>
                <w:noProof/>
                <w:webHidden/>
              </w:rPr>
              <w:tab/>
            </w:r>
            <w:r w:rsidR="00EB37EA">
              <w:rPr>
                <w:noProof/>
                <w:webHidden/>
              </w:rPr>
              <w:fldChar w:fldCharType="begin"/>
            </w:r>
            <w:r w:rsidR="00EB37EA">
              <w:rPr>
                <w:noProof/>
                <w:webHidden/>
              </w:rPr>
              <w:instrText xml:space="preserve"> PAGEREF _Toc205560211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066A461B" w14:textId="2E4D3693" w:rsidR="00EB37EA" w:rsidRDefault="00413FE5">
          <w:pPr>
            <w:pStyle w:val="TM2"/>
            <w:rPr>
              <w:noProof/>
            </w:rPr>
          </w:pPr>
          <w:hyperlink w:anchor="_Toc205560212" w:history="1">
            <w:r w:rsidR="00EB37EA" w:rsidRPr="00DF7DBC">
              <w:rPr>
                <w:rStyle w:val="Lienhypertexte"/>
                <w:rFonts w:cstheme="minorHAnsi"/>
                <w:noProof/>
                <w:lang w:val="en"/>
              </w:rPr>
              <w:t>Commencement and deadline of supply delivery</w:t>
            </w:r>
            <w:r w:rsidR="00EB37EA">
              <w:rPr>
                <w:noProof/>
                <w:webHidden/>
              </w:rPr>
              <w:tab/>
            </w:r>
            <w:r w:rsidR="00EB37EA">
              <w:rPr>
                <w:noProof/>
                <w:webHidden/>
              </w:rPr>
              <w:fldChar w:fldCharType="begin"/>
            </w:r>
            <w:r w:rsidR="00EB37EA">
              <w:rPr>
                <w:noProof/>
                <w:webHidden/>
              </w:rPr>
              <w:instrText xml:space="preserve"> PAGEREF _Toc205560212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36102CE9" w14:textId="0B9DB8E0"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13" w:history="1">
            <w:r w:rsidR="00EB37EA" w:rsidRPr="00DF7DBC">
              <w:rPr>
                <w:rStyle w:val="Lienhypertexte"/>
                <w:b/>
                <w:caps/>
                <w:noProof/>
              </w:rPr>
              <w:t>ARTICLE 4:</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Financial provisions</w:t>
            </w:r>
            <w:r w:rsidR="00EB37EA">
              <w:rPr>
                <w:noProof/>
                <w:webHidden/>
              </w:rPr>
              <w:tab/>
            </w:r>
            <w:r w:rsidR="00EB37EA">
              <w:rPr>
                <w:noProof/>
                <w:webHidden/>
              </w:rPr>
              <w:fldChar w:fldCharType="begin"/>
            </w:r>
            <w:r w:rsidR="00EB37EA">
              <w:rPr>
                <w:noProof/>
                <w:webHidden/>
              </w:rPr>
              <w:instrText xml:space="preserve"> PAGEREF _Toc205560213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2597BBD7" w14:textId="527B9B25" w:rsidR="00EB37EA" w:rsidRDefault="00413FE5">
          <w:pPr>
            <w:pStyle w:val="TM2"/>
            <w:rPr>
              <w:noProof/>
            </w:rPr>
          </w:pPr>
          <w:hyperlink w:anchor="_Toc205560214" w:history="1">
            <w:r w:rsidR="00EB37EA" w:rsidRPr="00DF7DBC">
              <w:rPr>
                <w:rStyle w:val="Lienhypertexte"/>
                <w:rFonts w:cstheme="minorHAnsi"/>
                <w:noProof/>
                <w:lang w:val="en"/>
              </w:rPr>
              <w:t>Amount of the Contract</w:t>
            </w:r>
            <w:r w:rsidR="00EB37EA">
              <w:rPr>
                <w:noProof/>
                <w:webHidden/>
              </w:rPr>
              <w:tab/>
            </w:r>
            <w:r w:rsidR="00EB37EA">
              <w:rPr>
                <w:noProof/>
                <w:webHidden/>
              </w:rPr>
              <w:fldChar w:fldCharType="begin"/>
            </w:r>
            <w:r w:rsidR="00EB37EA">
              <w:rPr>
                <w:noProof/>
                <w:webHidden/>
              </w:rPr>
              <w:instrText xml:space="preserve"> PAGEREF _Toc205560214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490DEEBD" w14:textId="0AA28EDA" w:rsidR="00EB37EA" w:rsidRDefault="00413FE5">
          <w:pPr>
            <w:pStyle w:val="TM2"/>
            <w:rPr>
              <w:noProof/>
            </w:rPr>
          </w:pPr>
          <w:hyperlink w:anchor="_Toc205560215" w:history="1">
            <w:r w:rsidR="00EB37EA" w:rsidRPr="00DF7DBC">
              <w:rPr>
                <w:rStyle w:val="Lienhypertexte"/>
                <w:noProof/>
                <w:lang w:val="en"/>
              </w:rPr>
              <w:t xml:space="preserve">The estimated amount of the </w:t>
            </w:r>
            <w:r w:rsidR="00EB37EA" w:rsidRPr="00DF7DBC">
              <w:rPr>
                <w:rStyle w:val="Lienhypertexte"/>
                <w:smallCaps/>
                <w:noProof/>
                <w:lang w:val="en"/>
              </w:rPr>
              <w:t>Contract</w:t>
            </w:r>
            <w:r w:rsidR="00EB37EA" w:rsidRPr="00DF7DBC">
              <w:rPr>
                <w:rStyle w:val="Lienhypertexte"/>
                <w:noProof/>
                <w:lang w:val="en"/>
              </w:rPr>
              <w:t xml:space="preserve"> is: </w:t>
            </w:r>
            <w:r w:rsidR="00EB37EA" w:rsidRPr="00DF7DBC">
              <w:rPr>
                <w:rStyle w:val="Lienhypertexte"/>
                <w:noProof/>
                <w:highlight w:val="yellow"/>
                <w:lang w:val="en"/>
              </w:rPr>
              <w:t xml:space="preserve">XXXXXXXX </w:t>
            </w:r>
            <w:r w:rsidR="00EB37EA" w:rsidRPr="00DF7DBC">
              <w:rPr>
                <w:rStyle w:val="Lienhypertexte"/>
                <w:noProof/>
                <w:lang w:val="en"/>
              </w:rPr>
              <w:t>€ exc. VAT.</w:t>
            </w:r>
            <w:r w:rsidR="00EB37EA">
              <w:rPr>
                <w:noProof/>
                <w:webHidden/>
              </w:rPr>
              <w:tab/>
            </w:r>
            <w:r w:rsidR="00EB37EA">
              <w:rPr>
                <w:noProof/>
                <w:webHidden/>
              </w:rPr>
              <w:fldChar w:fldCharType="begin"/>
            </w:r>
            <w:r w:rsidR="00EB37EA">
              <w:rPr>
                <w:noProof/>
                <w:webHidden/>
              </w:rPr>
              <w:instrText xml:space="preserve"> PAGEREF _Toc205560215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368C9503" w14:textId="6DD62EED" w:rsidR="00EB37EA" w:rsidRDefault="00413FE5">
          <w:pPr>
            <w:pStyle w:val="TM2"/>
            <w:rPr>
              <w:noProof/>
            </w:rPr>
          </w:pPr>
          <w:hyperlink w:anchor="_Toc205560216" w:history="1">
            <w:r w:rsidR="00EB37EA" w:rsidRPr="00DF7DBC">
              <w:rPr>
                <w:rStyle w:val="Lienhypertexte"/>
                <w:rFonts w:ascii="Calibri" w:hAnsi="Calibri" w:cs="Calibri"/>
                <w:noProof/>
              </w:rPr>
              <w:t>355</w:t>
            </w:r>
            <w:r w:rsidR="00EB37EA">
              <w:rPr>
                <w:noProof/>
                <w:webHidden/>
              </w:rPr>
              <w:tab/>
            </w:r>
            <w:r w:rsidR="00EB37EA">
              <w:rPr>
                <w:noProof/>
                <w:webHidden/>
              </w:rPr>
              <w:fldChar w:fldCharType="begin"/>
            </w:r>
            <w:r w:rsidR="00EB37EA">
              <w:rPr>
                <w:noProof/>
                <w:webHidden/>
              </w:rPr>
              <w:instrText xml:space="preserve"> PAGEREF _Toc205560216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4A3D7173" w14:textId="3D681C48" w:rsidR="00EB37EA" w:rsidRDefault="00413FE5">
          <w:pPr>
            <w:pStyle w:val="TM2"/>
            <w:rPr>
              <w:noProof/>
            </w:rPr>
          </w:pPr>
          <w:hyperlink w:anchor="_Toc205560217" w:history="1">
            <w:r w:rsidR="00EB37EA" w:rsidRPr="00DF7DBC">
              <w:rPr>
                <w:rStyle w:val="Lienhypertexte"/>
                <w:rFonts w:ascii="Calibri" w:hAnsi="Calibri" w:cs="Calibri"/>
                <w:noProof/>
                <w:highlight w:val="yellow"/>
              </w:rPr>
              <w:t>[To be completed by the contractor]</w:t>
            </w:r>
            <w:r w:rsidR="00EB37EA">
              <w:rPr>
                <w:noProof/>
                <w:webHidden/>
              </w:rPr>
              <w:tab/>
            </w:r>
            <w:r w:rsidR="00EB37EA">
              <w:rPr>
                <w:noProof/>
                <w:webHidden/>
              </w:rPr>
              <w:fldChar w:fldCharType="begin"/>
            </w:r>
            <w:r w:rsidR="00EB37EA">
              <w:rPr>
                <w:noProof/>
                <w:webHidden/>
              </w:rPr>
              <w:instrText xml:space="preserve"> PAGEREF _Toc205560217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32362F0E" w14:textId="5064DE47" w:rsidR="00EB37EA" w:rsidRDefault="00413FE5">
          <w:pPr>
            <w:pStyle w:val="TM2"/>
            <w:rPr>
              <w:noProof/>
            </w:rPr>
          </w:pPr>
          <w:hyperlink w:anchor="_Toc205560218" w:history="1">
            <w:r w:rsidR="00EB37EA" w:rsidRPr="00DF7DBC">
              <w:rPr>
                <w:rStyle w:val="Lienhypertexte"/>
                <w:rFonts w:ascii="Calibri" w:hAnsi="Calibri" w:cs="Calibri"/>
                <w:noProof/>
                <w:highlight w:val="yellow"/>
              </w:rPr>
              <w:t>[To be completed by the contractor]</w:t>
            </w:r>
            <w:r w:rsidR="00EB37EA">
              <w:rPr>
                <w:noProof/>
                <w:webHidden/>
              </w:rPr>
              <w:tab/>
            </w:r>
            <w:r w:rsidR="00EB37EA">
              <w:rPr>
                <w:noProof/>
                <w:webHidden/>
              </w:rPr>
              <w:fldChar w:fldCharType="begin"/>
            </w:r>
            <w:r w:rsidR="00EB37EA">
              <w:rPr>
                <w:noProof/>
                <w:webHidden/>
              </w:rPr>
              <w:instrText xml:space="preserve"> PAGEREF _Toc205560218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63B8039A" w14:textId="2334E5F6" w:rsidR="00EB37EA" w:rsidRDefault="00413FE5">
          <w:pPr>
            <w:pStyle w:val="TM2"/>
            <w:rPr>
              <w:noProof/>
            </w:rPr>
          </w:pPr>
          <w:hyperlink w:anchor="_Toc205560219" w:history="1">
            <w:r w:rsidR="00EB37EA" w:rsidRPr="00DF7DBC">
              <w:rPr>
                <w:rStyle w:val="Lienhypertexte"/>
                <w:rFonts w:ascii="Calibri" w:hAnsi="Calibri" w:cs="Calibri"/>
                <w:noProof/>
              </w:rPr>
              <w:t>955</w:t>
            </w:r>
            <w:r w:rsidR="00EB37EA">
              <w:rPr>
                <w:noProof/>
                <w:webHidden/>
              </w:rPr>
              <w:tab/>
            </w:r>
            <w:r w:rsidR="00EB37EA">
              <w:rPr>
                <w:noProof/>
                <w:webHidden/>
              </w:rPr>
              <w:fldChar w:fldCharType="begin"/>
            </w:r>
            <w:r w:rsidR="00EB37EA">
              <w:rPr>
                <w:noProof/>
                <w:webHidden/>
              </w:rPr>
              <w:instrText xml:space="preserve"> PAGEREF _Toc205560219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256F0AC8" w14:textId="464C47AE" w:rsidR="00EB37EA" w:rsidRDefault="00413FE5">
          <w:pPr>
            <w:pStyle w:val="TM2"/>
            <w:rPr>
              <w:noProof/>
            </w:rPr>
          </w:pPr>
          <w:hyperlink w:anchor="_Toc205560220" w:history="1">
            <w:r w:rsidR="00EB37EA" w:rsidRPr="00DF7DBC">
              <w:rPr>
                <w:rStyle w:val="Lienhypertexte"/>
                <w:rFonts w:ascii="Calibri" w:hAnsi="Calibri" w:cs="Calibri"/>
                <w:noProof/>
                <w:highlight w:val="yellow"/>
              </w:rPr>
              <w:t>[To be completed by the  contractor ]</w:t>
            </w:r>
            <w:r w:rsidR="00EB37EA">
              <w:rPr>
                <w:noProof/>
                <w:webHidden/>
              </w:rPr>
              <w:tab/>
            </w:r>
            <w:r w:rsidR="00EB37EA">
              <w:rPr>
                <w:noProof/>
                <w:webHidden/>
              </w:rPr>
              <w:fldChar w:fldCharType="begin"/>
            </w:r>
            <w:r w:rsidR="00EB37EA">
              <w:rPr>
                <w:noProof/>
                <w:webHidden/>
              </w:rPr>
              <w:instrText xml:space="preserve"> PAGEREF _Toc205560220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2FFD5A59" w14:textId="2C851D87" w:rsidR="00EB37EA" w:rsidRDefault="00413FE5">
          <w:pPr>
            <w:pStyle w:val="TM2"/>
            <w:rPr>
              <w:noProof/>
            </w:rPr>
          </w:pPr>
          <w:hyperlink w:anchor="_Toc205560221" w:history="1">
            <w:r w:rsidR="00EB37EA" w:rsidRPr="00DF7DBC">
              <w:rPr>
                <w:rStyle w:val="Lienhypertexte"/>
                <w:rFonts w:ascii="Calibri" w:hAnsi="Calibri" w:cs="Calibri"/>
                <w:noProof/>
                <w:highlight w:val="yellow"/>
              </w:rPr>
              <w:t>[To be completed by the contractor]</w:t>
            </w:r>
            <w:r w:rsidR="00EB37EA">
              <w:rPr>
                <w:noProof/>
                <w:webHidden/>
              </w:rPr>
              <w:tab/>
            </w:r>
            <w:r w:rsidR="00EB37EA">
              <w:rPr>
                <w:noProof/>
                <w:webHidden/>
              </w:rPr>
              <w:fldChar w:fldCharType="begin"/>
            </w:r>
            <w:r w:rsidR="00EB37EA">
              <w:rPr>
                <w:noProof/>
                <w:webHidden/>
              </w:rPr>
              <w:instrText xml:space="preserve"> PAGEREF _Toc205560221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257FCAF2" w14:textId="1987B04B" w:rsidR="00EB37EA" w:rsidRDefault="00413FE5">
          <w:pPr>
            <w:pStyle w:val="TM2"/>
            <w:rPr>
              <w:noProof/>
            </w:rPr>
          </w:pPr>
          <w:hyperlink w:anchor="_Toc205560222" w:history="1">
            <w:r w:rsidR="00EB37EA" w:rsidRPr="00DF7DBC">
              <w:rPr>
                <w:rStyle w:val="Lienhypertexte"/>
                <w:rFonts w:ascii="Calibri" w:hAnsi="Calibri" w:cs="Calibri"/>
                <w:noProof/>
              </w:rPr>
              <w:t>2.574</w:t>
            </w:r>
            <w:r w:rsidR="00EB37EA">
              <w:rPr>
                <w:noProof/>
                <w:webHidden/>
              </w:rPr>
              <w:tab/>
            </w:r>
            <w:r w:rsidR="00EB37EA">
              <w:rPr>
                <w:noProof/>
                <w:webHidden/>
              </w:rPr>
              <w:fldChar w:fldCharType="begin"/>
            </w:r>
            <w:r w:rsidR="00EB37EA">
              <w:rPr>
                <w:noProof/>
                <w:webHidden/>
              </w:rPr>
              <w:instrText xml:space="preserve"> PAGEREF _Toc205560222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32996BC0" w14:textId="60F4A763" w:rsidR="00EB37EA" w:rsidRDefault="00413FE5">
          <w:pPr>
            <w:pStyle w:val="TM2"/>
            <w:rPr>
              <w:noProof/>
            </w:rPr>
          </w:pPr>
          <w:hyperlink w:anchor="_Toc205560223" w:history="1">
            <w:r w:rsidR="00EB37EA" w:rsidRPr="00DF7DBC">
              <w:rPr>
                <w:rStyle w:val="Lienhypertexte"/>
                <w:rFonts w:ascii="Calibri" w:hAnsi="Calibri" w:cs="Calibri"/>
                <w:noProof/>
                <w:highlight w:val="yellow"/>
              </w:rPr>
              <w:t>[To be completed by the  contractor ]</w:t>
            </w:r>
            <w:r w:rsidR="00EB37EA">
              <w:rPr>
                <w:noProof/>
                <w:webHidden/>
              </w:rPr>
              <w:tab/>
            </w:r>
            <w:r w:rsidR="00EB37EA">
              <w:rPr>
                <w:noProof/>
                <w:webHidden/>
              </w:rPr>
              <w:fldChar w:fldCharType="begin"/>
            </w:r>
            <w:r w:rsidR="00EB37EA">
              <w:rPr>
                <w:noProof/>
                <w:webHidden/>
              </w:rPr>
              <w:instrText xml:space="preserve"> PAGEREF _Toc205560223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42C76351" w14:textId="5F1AA8DE" w:rsidR="00EB37EA" w:rsidRDefault="00413FE5">
          <w:pPr>
            <w:pStyle w:val="TM2"/>
            <w:rPr>
              <w:noProof/>
            </w:rPr>
          </w:pPr>
          <w:hyperlink w:anchor="_Toc205560224" w:history="1">
            <w:r w:rsidR="00EB37EA" w:rsidRPr="00DF7DBC">
              <w:rPr>
                <w:rStyle w:val="Lienhypertexte"/>
                <w:rFonts w:ascii="Calibri" w:hAnsi="Calibri" w:cs="Calibri"/>
                <w:noProof/>
                <w:highlight w:val="yellow"/>
              </w:rPr>
              <w:t>[To be completed by the contractor]</w:t>
            </w:r>
            <w:r w:rsidR="00EB37EA">
              <w:rPr>
                <w:noProof/>
                <w:webHidden/>
              </w:rPr>
              <w:tab/>
            </w:r>
            <w:r w:rsidR="00EB37EA">
              <w:rPr>
                <w:noProof/>
                <w:webHidden/>
              </w:rPr>
              <w:fldChar w:fldCharType="begin"/>
            </w:r>
            <w:r w:rsidR="00EB37EA">
              <w:rPr>
                <w:noProof/>
                <w:webHidden/>
              </w:rPr>
              <w:instrText xml:space="preserve"> PAGEREF _Toc205560224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7639E799" w14:textId="507B2B21" w:rsidR="00EB37EA" w:rsidRDefault="00413FE5">
          <w:pPr>
            <w:pStyle w:val="TM2"/>
            <w:rPr>
              <w:noProof/>
            </w:rPr>
          </w:pPr>
          <w:hyperlink w:anchor="_Toc205560225" w:history="1">
            <w:r w:rsidR="00EB37EA" w:rsidRPr="00DF7DBC">
              <w:rPr>
                <w:rStyle w:val="Lienhypertexte"/>
                <w:rFonts w:ascii="Calibri" w:hAnsi="Calibri" w:cs="Calibri"/>
                <w:noProof/>
              </w:rPr>
              <w:t>6.426</w:t>
            </w:r>
            <w:r w:rsidR="00EB37EA">
              <w:rPr>
                <w:noProof/>
                <w:webHidden/>
              </w:rPr>
              <w:tab/>
            </w:r>
            <w:r w:rsidR="00EB37EA">
              <w:rPr>
                <w:noProof/>
                <w:webHidden/>
              </w:rPr>
              <w:fldChar w:fldCharType="begin"/>
            </w:r>
            <w:r w:rsidR="00EB37EA">
              <w:rPr>
                <w:noProof/>
                <w:webHidden/>
              </w:rPr>
              <w:instrText xml:space="preserve"> PAGEREF _Toc205560225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2676DC3C" w14:textId="733F5CDB" w:rsidR="00EB37EA" w:rsidRDefault="00413FE5">
          <w:pPr>
            <w:pStyle w:val="TM2"/>
            <w:rPr>
              <w:noProof/>
            </w:rPr>
          </w:pPr>
          <w:hyperlink w:anchor="_Toc205560226" w:history="1">
            <w:r w:rsidR="00EB37EA" w:rsidRPr="00DF7DBC">
              <w:rPr>
                <w:rStyle w:val="Lienhypertexte"/>
                <w:rFonts w:ascii="Calibri" w:hAnsi="Calibri" w:cs="Calibri"/>
                <w:noProof/>
                <w:highlight w:val="yellow"/>
              </w:rPr>
              <w:t>[To be completed by the  contractor ]</w:t>
            </w:r>
            <w:r w:rsidR="00EB37EA">
              <w:rPr>
                <w:noProof/>
                <w:webHidden/>
              </w:rPr>
              <w:tab/>
            </w:r>
            <w:r w:rsidR="00EB37EA">
              <w:rPr>
                <w:noProof/>
                <w:webHidden/>
              </w:rPr>
              <w:fldChar w:fldCharType="begin"/>
            </w:r>
            <w:r w:rsidR="00EB37EA">
              <w:rPr>
                <w:noProof/>
                <w:webHidden/>
              </w:rPr>
              <w:instrText xml:space="preserve"> PAGEREF _Toc205560226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38EBA2D1" w14:textId="557F7ECB" w:rsidR="00EB37EA" w:rsidRDefault="00413FE5">
          <w:pPr>
            <w:pStyle w:val="TM2"/>
            <w:rPr>
              <w:noProof/>
            </w:rPr>
          </w:pPr>
          <w:hyperlink w:anchor="_Toc205560227" w:history="1">
            <w:r w:rsidR="00EB37EA" w:rsidRPr="00DF7DBC">
              <w:rPr>
                <w:rStyle w:val="Lienhypertexte"/>
                <w:rFonts w:ascii="Calibri" w:hAnsi="Calibri" w:cs="Calibri"/>
                <w:noProof/>
                <w:highlight w:val="yellow"/>
              </w:rPr>
              <w:t>[To be completed by the contractor]</w:t>
            </w:r>
            <w:r w:rsidR="00EB37EA">
              <w:rPr>
                <w:noProof/>
                <w:webHidden/>
              </w:rPr>
              <w:tab/>
            </w:r>
            <w:r w:rsidR="00EB37EA">
              <w:rPr>
                <w:noProof/>
                <w:webHidden/>
              </w:rPr>
              <w:fldChar w:fldCharType="begin"/>
            </w:r>
            <w:r w:rsidR="00EB37EA">
              <w:rPr>
                <w:noProof/>
                <w:webHidden/>
              </w:rPr>
              <w:instrText xml:space="preserve"> PAGEREF _Toc205560227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42D20E88" w14:textId="1755577D" w:rsidR="00EB37EA" w:rsidRDefault="00413FE5">
          <w:pPr>
            <w:pStyle w:val="TM2"/>
            <w:rPr>
              <w:noProof/>
            </w:rPr>
          </w:pPr>
          <w:hyperlink w:anchor="_Toc205560228" w:history="1">
            <w:r w:rsidR="00EB37EA" w:rsidRPr="00DF7DBC">
              <w:rPr>
                <w:rStyle w:val="Lienhypertexte"/>
                <w:rFonts w:ascii="Calibri" w:hAnsi="Calibri" w:cs="Calibri"/>
                <w:noProof/>
              </w:rPr>
              <w:t>Total amount in € exc. VAT</w:t>
            </w:r>
            <w:r w:rsidR="00EB37EA">
              <w:rPr>
                <w:noProof/>
                <w:webHidden/>
              </w:rPr>
              <w:tab/>
            </w:r>
            <w:r w:rsidR="00EB37EA">
              <w:rPr>
                <w:noProof/>
                <w:webHidden/>
              </w:rPr>
              <w:fldChar w:fldCharType="begin"/>
            </w:r>
            <w:r w:rsidR="00EB37EA">
              <w:rPr>
                <w:noProof/>
                <w:webHidden/>
              </w:rPr>
              <w:instrText xml:space="preserve"> PAGEREF _Toc205560228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0F8452BF" w14:textId="4D90822A" w:rsidR="00EB37EA" w:rsidRDefault="00413FE5">
          <w:pPr>
            <w:pStyle w:val="TM2"/>
            <w:rPr>
              <w:noProof/>
            </w:rPr>
          </w:pPr>
          <w:hyperlink w:anchor="_Toc205560229" w:history="1">
            <w:r w:rsidR="00EB37EA" w:rsidRPr="00DF7DBC">
              <w:rPr>
                <w:rStyle w:val="Lienhypertexte"/>
                <w:rFonts w:ascii="Calibri" w:hAnsi="Calibri" w:cs="Calibri"/>
                <w:noProof/>
                <w:highlight w:val="yellow"/>
              </w:rPr>
              <w:t>[To be completed by the contractor]</w:t>
            </w:r>
            <w:r w:rsidR="00EB37EA">
              <w:rPr>
                <w:noProof/>
                <w:webHidden/>
              </w:rPr>
              <w:tab/>
            </w:r>
            <w:r w:rsidR="00EB37EA">
              <w:rPr>
                <w:noProof/>
                <w:webHidden/>
              </w:rPr>
              <w:fldChar w:fldCharType="begin"/>
            </w:r>
            <w:r w:rsidR="00EB37EA">
              <w:rPr>
                <w:noProof/>
                <w:webHidden/>
              </w:rPr>
              <w:instrText xml:space="preserve"> PAGEREF _Toc205560229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62672CF8" w14:textId="63F73A17" w:rsidR="00EB37EA" w:rsidRDefault="00413FE5">
          <w:pPr>
            <w:pStyle w:val="TM2"/>
            <w:rPr>
              <w:noProof/>
            </w:rPr>
          </w:pPr>
          <w:hyperlink w:anchor="_Toc205560230" w:history="1">
            <w:r w:rsidR="00EB37EA" w:rsidRPr="00DF7DBC">
              <w:rPr>
                <w:rStyle w:val="Lienhypertexte"/>
                <w:rFonts w:cstheme="minorHAnsi"/>
                <w:noProof/>
                <w:lang w:val="en"/>
              </w:rPr>
              <w:t>Form of prices</w:t>
            </w:r>
            <w:r w:rsidR="00EB37EA">
              <w:rPr>
                <w:noProof/>
                <w:webHidden/>
              </w:rPr>
              <w:tab/>
            </w:r>
            <w:r w:rsidR="00EB37EA">
              <w:rPr>
                <w:noProof/>
                <w:webHidden/>
              </w:rPr>
              <w:fldChar w:fldCharType="begin"/>
            </w:r>
            <w:r w:rsidR="00EB37EA">
              <w:rPr>
                <w:noProof/>
                <w:webHidden/>
              </w:rPr>
              <w:instrText xml:space="preserve"> PAGEREF _Toc205560230 \h </w:instrText>
            </w:r>
            <w:r w:rsidR="00EB37EA">
              <w:rPr>
                <w:noProof/>
                <w:webHidden/>
              </w:rPr>
            </w:r>
            <w:r w:rsidR="00EB37EA">
              <w:rPr>
                <w:noProof/>
                <w:webHidden/>
              </w:rPr>
              <w:fldChar w:fldCharType="separate"/>
            </w:r>
            <w:r w:rsidR="00EB37EA">
              <w:rPr>
                <w:noProof/>
                <w:webHidden/>
              </w:rPr>
              <w:t>7</w:t>
            </w:r>
            <w:r w:rsidR="00EB37EA">
              <w:rPr>
                <w:noProof/>
                <w:webHidden/>
              </w:rPr>
              <w:fldChar w:fldCharType="end"/>
            </w:r>
          </w:hyperlink>
        </w:p>
        <w:p w14:paraId="2B352027" w14:textId="06C3F30B" w:rsidR="00EB37EA" w:rsidRDefault="00413FE5">
          <w:pPr>
            <w:pStyle w:val="TM2"/>
            <w:rPr>
              <w:noProof/>
            </w:rPr>
          </w:pPr>
          <w:hyperlink w:anchor="_Toc205560231" w:history="1">
            <w:r w:rsidR="00EB37EA" w:rsidRPr="00DF7DBC">
              <w:rPr>
                <w:rStyle w:val="Lienhypertexte"/>
                <w:rFonts w:cstheme="minorHAnsi"/>
                <w:noProof/>
                <w:lang w:val="en"/>
              </w:rPr>
              <w:t>Advance</w:t>
            </w:r>
            <w:r w:rsidR="00EB37EA">
              <w:rPr>
                <w:noProof/>
                <w:webHidden/>
              </w:rPr>
              <w:tab/>
            </w:r>
            <w:r w:rsidR="00EB37EA">
              <w:rPr>
                <w:noProof/>
                <w:webHidden/>
              </w:rPr>
              <w:fldChar w:fldCharType="begin"/>
            </w:r>
            <w:r w:rsidR="00EB37EA">
              <w:rPr>
                <w:noProof/>
                <w:webHidden/>
              </w:rPr>
              <w:instrText xml:space="preserve"> PAGEREF _Toc205560231 \h </w:instrText>
            </w:r>
            <w:r w:rsidR="00EB37EA">
              <w:rPr>
                <w:noProof/>
                <w:webHidden/>
              </w:rPr>
            </w:r>
            <w:r w:rsidR="00EB37EA">
              <w:rPr>
                <w:noProof/>
                <w:webHidden/>
              </w:rPr>
              <w:fldChar w:fldCharType="separate"/>
            </w:r>
            <w:r w:rsidR="00EB37EA">
              <w:rPr>
                <w:noProof/>
                <w:webHidden/>
              </w:rPr>
              <w:t>8</w:t>
            </w:r>
            <w:r w:rsidR="00EB37EA">
              <w:rPr>
                <w:noProof/>
                <w:webHidden/>
              </w:rPr>
              <w:fldChar w:fldCharType="end"/>
            </w:r>
          </w:hyperlink>
        </w:p>
        <w:p w14:paraId="301F4DE3" w14:textId="22AA4607" w:rsidR="00EB37EA" w:rsidRDefault="00413FE5">
          <w:pPr>
            <w:pStyle w:val="TM2"/>
            <w:rPr>
              <w:noProof/>
            </w:rPr>
          </w:pPr>
          <w:hyperlink w:anchor="_Toc205560232" w:history="1">
            <w:r w:rsidR="00EB37EA" w:rsidRPr="00DF7DBC">
              <w:rPr>
                <w:rStyle w:val="Lienhypertexte"/>
                <w:rFonts w:cstheme="minorHAnsi"/>
                <w:noProof/>
                <w:lang w:val="en"/>
              </w:rPr>
              <w:t>Payment procedure</w:t>
            </w:r>
            <w:r w:rsidR="00EB37EA">
              <w:rPr>
                <w:noProof/>
                <w:webHidden/>
              </w:rPr>
              <w:tab/>
            </w:r>
            <w:r w:rsidR="00EB37EA">
              <w:rPr>
                <w:noProof/>
                <w:webHidden/>
              </w:rPr>
              <w:fldChar w:fldCharType="begin"/>
            </w:r>
            <w:r w:rsidR="00EB37EA">
              <w:rPr>
                <w:noProof/>
                <w:webHidden/>
              </w:rPr>
              <w:instrText xml:space="preserve"> PAGEREF _Toc205560232 \h </w:instrText>
            </w:r>
            <w:r w:rsidR="00EB37EA">
              <w:rPr>
                <w:noProof/>
                <w:webHidden/>
              </w:rPr>
            </w:r>
            <w:r w:rsidR="00EB37EA">
              <w:rPr>
                <w:noProof/>
                <w:webHidden/>
              </w:rPr>
              <w:fldChar w:fldCharType="separate"/>
            </w:r>
            <w:r w:rsidR="00EB37EA">
              <w:rPr>
                <w:noProof/>
                <w:webHidden/>
              </w:rPr>
              <w:t>8</w:t>
            </w:r>
            <w:r w:rsidR="00EB37EA">
              <w:rPr>
                <w:noProof/>
                <w:webHidden/>
              </w:rPr>
              <w:fldChar w:fldCharType="end"/>
            </w:r>
          </w:hyperlink>
        </w:p>
        <w:p w14:paraId="3BFBCF83" w14:textId="50D131BF" w:rsidR="00EB37EA" w:rsidRDefault="00413FE5">
          <w:pPr>
            <w:pStyle w:val="TM2"/>
            <w:rPr>
              <w:noProof/>
            </w:rPr>
          </w:pPr>
          <w:hyperlink w:anchor="_Toc205560233" w:history="1">
            <w:r w:rsidR="00EB37EA" w:rsidRPr="00DF7DBC">
              <w:rPr>
                <w:rStyle w:val="Lienhypertexte"/>
                <w:noProof/>
                <w:lang w:val="en"/>
              </w:rPr>
              <w:t>Payment terms and late payment interest</w:t>
            </w:r>
            <w:r w:rsidR="00EB37EA">
              <w:rPr>
                <w:noProof/>
                <w:webHidden/>
              </w:rPr>
              <w:tab/>
            </w:r>
            <w:r w:rsidR="00EB37EA">
              <w:rPr>
                <w:noProof/>
                <w:webHidden/>
              </w:rPr>
              <w:fldChar w:fldCharType="begin"/>
            </w:r>
            <w:r w:rsidR="00EB37EA">
              <w:rPr>
                <w:noProof/>
                <w:webHidden/>
              </w:rPr>
              <w:instrText xml:space="preserve"> PAGEREF _Toc205560233 \h </w:instrText>
            </w:r>
            <w:r w:rsidR="00EB37EA">
              <w:rPr>
                <w:noProof/>
                <w:webHidden/>
              </w:rPr>
            </w:r>
            <w:r w:rsidR="00EB37EA">
              <w:rPr>
                <w:noProof/>
                <w:webHidden/>
              </w:rPr>
              <w:fldChar w:fldCharType="separate"/>
            </w:r>
            <w:r w:rsidR="00EB37EA">
              <w:rPr>
                <w:noProof/>
                <w:webHidden/>
              </w:rPr>
              <w:t>8</w:t>
            </w:r>
            <w:r w:rsidR="00EB37EA">
              <w:rPr>
                <w:noProof/>
                <w:webHidden/>
              </w:rPr>
              <w:fldChar w:fldCharType="end"/>
            </w:r>
          </w:hyperlink>
        </w:p>
        <w:p w14:paraId="4654AA75" w14:textId="4358AD45" w:rsidR="00EB37EA" w:rsidRDefault="00413FE5">
          <w:pPr>
            <w:pStyle w:val="TM2"/>
            <w:rPr>
              <w:noProof/>
            </w:rPr>
          </w:pPr>
          <w:hyperlink w:anchor="_Toc205560234" w:history="1">
            <w:r w:rsidR="00EB37EA" w:rsidRPr="00DF7DBC">
              <w:rPr>
                <w:rStyle w:val="Lienhypertexte"/>
                <w:noProof/>
                <w:lang w:val="en"/>
              </w:rPr>
              <w:t>Presentation of payment demands</w:t>
            </w:r>
            <w:r w:rsidR="00EB37EA">
              <w:rPr>
                <w:noProof/>
                <w:webHidden/>
              </w:rPr>
              <w:tab/>
            </w:r>
            <w:r w:rsidR="00EB37EA">
              <w:rPr>
                <w:noProof/>
                <w:webHidden/>
              </w:rPr>
              <w:fldChar w:fldCharType="begin"/>
            </w:r>
            <w:r w:rsidR="00EB37EA">
              <w:rPr>
                <w:noProof/>
                <w:webHidden/>
              </w:rPr>
              <w:instrText xml:space="preserve"> PAGEREF _Toc205560234 \h </w:instrText>
            </w:r>
            <w:r w:rsidR="00EB37EA">
              <w:rPr>
                <w:noProof/>
                <w:webHidden/>
              </w:rPr>
            </w:r>
            <w:r w:rsidR="00EB37EA">
              <w:rPr>
                <w:noProof/>
                <w:webHidden/>
              </w:rPr>
              <w:fldChar w:fldCharType="separate"/>
            </w:r>
            <w:r w:rsidR="00EB37EA">
              <w:rPr>
                <w:noProof/>
                <w:webHidden/>
              </w:rPr>
              <w:t>8</w:t>
            </w:r>
            <w:r w:rsidR="00EB37EA">
              <w:rPr>
                <w:noProof/>
                <w:webHidden/>
              </w:rPr>
              <w:fldChar w:fldCharType="end"/>
            </w:r>
          </w:hyperlink>
        </w:p>
        <w:p w14:paraId="391C2A7D" w14:textId="303D1ED1" w:rsidR="00EB37EA" w:rsidRDefault="00413FE5">
          <w:pPr>
            <w:pStyle w:val="TM2"/>
            <w:rPr>
              <w:noProof/>
            </w:rPr>
          </w:pPr>
          <w:hyperlink w:anchor="_Toc205560235" w:history="1">
            <w:r w:rsidR="00EB37EA" w:rsidRPr="00DF7DBC">
              <w:rPr>
                <w:rStyle w:val="Lienhypertexte"/>
                <w:noProof/>
                <w:lang w:val="en"/>
              </w:rPr>
              <w:t>Bank transfer</w:t>
            </w:r>
            <w:r w:rsidR="00EB37EA">
              <w:rPr>
                <w:noProof/>
                <w:webHidden/>
              </w:rPr>
              <w:tab/>
            </w:r>
            <w:r w:rsidR="00EB37EA">
              <w:rPr>
                <w:noProof/>
                <w:webHidden/>
              </w:rPr>
              <w:fldChar w:fldCharType="begin"/>
            </w:r>
            <w:r w:rsidR="00EB37EA">
              <w:rPr>
                <w:noProof/>
                <w:webHidden/>
              </w:rPr>
              <w:instrText xml:space="preserve"> PAGEREF _Toc205560235 \h </w:instrText>
            </w:r>
            <w:r w:rsidR="00EB37EA">
              <w:rPr>
                <w:noProof/>
                <w:webHidden/>
              </w:rPr>
            </w:r>
            <w:r w:rsidR="00EB37EA">
              <w:rPr>
                <w:noProof/>
                <w:webHidden/>
              </w:rPr>
              <w:fldChar w:fldCharType="separate"/>
            </w:r>
            <w:r w:rsidR="00EB37EA">
              <w:rPr>
                <w:noProof/>
                <w:webHidden/>
              </w:rPr>
              <w:t>9</w:t>
            </w:r>
            <w:r w:rsidR="00EB37EA">
              <w:rPr>
                <w:noProof/>
                <w:webHidden/>
              </w:rPr>
              <w:fldChar w:fldCharType="end"/>
            </w:r>
          </w:hyperlink>
        </w:p>
        <w:p w14:paraId="0896CB0A" w14:textId="5A3F41C7" w:rsidR="00EB37EA" w:rsidRDefault="00413FE5">
          <w:pPr>
            <w:pStyle w:val="TM2"/>
            <w:rPr>
              <w:noProof/>
            </w:rPr>
          </w:pPr>
          <w:hyperlink w:anchor="_Toc205560236" w:history="1">
            <w:r w:rsidR="00EB37EA" w:rsidRPr="00DF7DBC">
              <w:rPr>
                <w:rStyle w:val="Lienhypertexte"/>
                <w:noProof/>
                <w:lang w:val="en"/>
              </w:rPr>
              <w:t>Value added tax (VAT)</w:t>
            </w:r>
            <w:r w:rsidR="00EB37EA">
              <w:rPr>
                <w:noProof/>
                <w:webHidden/>
              </w:rPr>
              <w:tab/>
            </w:r>
            <w:r w:rsidR="00EB37EA">
              <w:rPr>
                <w:noProof/>
                <w:webHidden/>
              </w:rPr>
              <w:fldChar w:fldCharType="begin"/>
            </w:r>
            <w:r w:rsidR="00EB37EA">
              <w:rPr>
                <w:noProof/>
                <w:webHidden/>
              </w:rPr>
              <w:instrText xml:space="preserve"> PAGEREF _Toc205560236 \h </w:instrText>
            </w:r>
            <w:r w:rsidR="00EB37EA">
              <w:rPr>
                <w:noProof/>
                <w:webHidden/>
              </w:rPr>
            </w:r>
            <w:r w:rsidR="00EB37EA">
              <w:rPr>
                <w:noProof/>
                <w:webHidden/>
              </w:rPr>
              <w:fldChar w:fldCharType="separate"/>
            </w:r>
            <w:r w:rsidR="00EB37EA">
              <w:rPr>
                <w:noProof/>
                <w:webHidden/>
              </w:rPr>
              <w:t>9</w:t>
            </w:r>
            <w:r w:rsidR="00EB37EA">
              <w:rPr>
                <w:noProof/>
                <w:webHidden/>
              </w:rPr>
              <w:fldChar w:fldCharType="end"/>
            </w:r>
          </w:hyperlink>
        </w:p>
        <w:p w14:paraId="1BF7F901" w14:textId="7537C169" w:rsidR="00EB37EA" w:rsidRDefault="00413FE5">
          <w:pPr>
            <w:pStyle w:val="TM2"/>
            <w:rPr>
              <w:noProof/>
            </w:rPr>
          </w:pPr>
          <w:hyperlink w:anchor="_Toc205560237" w:history="1">
            <w:r w:rsidR="00EB37EA" w:rsidRPr="00DF7DBC">
              <w:rPr>
                <w:rStyle w:val="Lienhypertexte"/>
                <w:noProof/>
                <w:lang w:val="en"/>
              </w:rPr>
              <w:t>Taxes and duties</w:t>
            </w:r>
            <w:r w:rsidR="00EB37EA">
              <w:rPr>
                <w:noProof/>
                <w:webHidden/>
              </w:rPr>
              <w:tab/>
            </w:r>
            <w:r w:rsidR="00EB37EA">
              <w:rPr>
                <w:noProof/>
                <w:webHidden/>
              </w:rPr>
              <w:fldChar w:fldCharType="begin"/>
            </w:r>
            <w:r w:rsidR="00EB37EA">
              <w:rPr>
                <w:noProof/>
                <w:webHidden/>
              </w:rPr>
              <w:instrText xml:space="preserve"> PAGEREF _Toc205560237 \h </w:instrText>
            </w:r>
            <w:r w:rsidR="00EB37EA">
              <w:rPr>
                <w:noProof/>
                <w:webHidden/>
              </w:rPr>
            </w:r>
            <w:r w:rsidR="00EB37EA">
              <w:rPr>
                <w:noProof/>
                <w:webHidden/>
              </w:rPr>
              <w:fldChar w:fldCharType="separate"/>
            </w:r>
            <w:r w:rsidR="00EB37EA">
              <w:rPr>
                <w:noProof/>
                <w:webHidden/>
              </w:rPr>
              <w:t>9</w:t>
            </w:r>
            <w:r w:rsidR="00EB37EA">
              <w:rPr>
                <w:noProof/>
                <w:webHidden/>
              </w:rPr>
              <w:fldChar w:fldCharType="end"/>
            </w:r>
          </w:hyperlink>
        </w:p>
        <w:p w14:paraId="131861F3" w14:textId="52B6179C"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38" w:history="1">
            <w:r w:rsidR="00EB37EA" w:rsidRPr="00DF7DBC">
              <w:rPr>
                <w:rStyle w:val="Lienhypertexte"/>
                <w:b/>
                <w:caps/>
                <w:noProof/>
              </w:rPr>
              <w:t>ARTICLE 5:</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inspection and acceptance activities</w:t>
            </w:r>
            <w:r w:rsidR="00EB37EA">
              <w:rPr>
                <w:noProof/>
                <w:webHidden/>
              </w:rPr>
              <w:tab/>
            </w:r>
            <w:r w:rsidR="00EB37EA">
              <w:rPr>
                <w:noProof/>
                <w:webHidden/>
              </w:rPr>
              <w:fldChar w:fldCharType="begin"/>
            </w:r>
            <w:r w:rsidR="00EB37EA">
              <w:rPr>
                <w:noProof/>
                <w:webHidden/>
              </w:rPr>
              <w:instrText xml:space="preserve"> PAGEREF _Toc205560238 \h </w:instrText>
            </w:r>
            <w:r w:rsidR="00EB37EA">
              <w:rPr>
                <w:noProof/>
                <w:webHidden/>
              </w:rPr>
            </w:r>
            <w:r w:rsidR="00EB37EA">
              <w:rPr>
                <w:noProof/>
                <w:webHidden/>
              </w:rPr>
              <w:fldChar w:fldCharType="separate"/>
            </w:r>
            <w:r w:rsidR="00EB37EA">
              <w:rPr>
                <w:noProof/>
                <w:webHidden/>
              </w:rPr>
              <w:t>9</w:t>
            </w:r>
            <w:r w:rsidR="00EB37EA">
              <w:rPr>
                <w:noProof/>
                <w:webHidden/>
              </w:rPr>
              <w:fldChar w:fldCharType="end"/>
            </w:r>
          </w:hyperlink>
        </w:p>
        <w:p w14:paraId="29725ECD" w14:textId="79136CA3" w:rsidR="00EB37EA" w:rsidRDefault="00413FE5">
          <w:pPr>
            <w:pStyle w:val="TM2"/>
            <w:rPr>
              <w:noProof/>
            </w:rPr>
          </w:pPr>
          <w:hyperlink w:anchor="_Toc205560239" w:history="1">
            <w:r w:rsidR="00EB37EA" w:rsidRPr="00DF7DBC">
              <w:rPr>
                <w:rStyle w:val="Lienhypertexte"/>
                <w:noProof/>
                <w:lang w:val="en"/>
              </w:rPr>
              <w:t>Inspection activities</w:t>
            </w:r>
            <w:r w:rsidR="00EB37EA">
              <w:rPr>
                <w:noProof/>
                <w:webHidden/>
              </w:rPr>
              <w:tab/>
            </w:r>
            <w:r w:rsidR="00EB37EA">
              <w:rPr>
                <w:noProof/>
                <w:webHidden/>
              </w:rPr>
              <w:fldChar w:fldCharType="begin"/>
            </w:r>
            <w:r w:rsidR="00EB37EA">
              <w:rPr>
                <w:noProof/>
                <w:webHidden/>
              </w:rPr>
              <w:instrText xml:space="preserve"> PAGEREF _Toc205560239 \h </w:instrText>
            </w:r>
            <w:r w:rsidR="00EB37EA">
              <w:rPr>
                <w:noProof/>
                <w:webHidden/>
              </w:rPr>
            </w:r>
            <w:r w:rsidR="00EB37EA">
              <w:rPr>
                <w:noProof/>
                <w:webHidden/>
              </w:rPr>
              <w:fldChar w:fldCharType="separate"/>
            </w:r>
            <w:r w:rsidR="00EB37EA">
              <w:rPr>
                <w:noProof/>
                <w:webHidden/>
              </w:rPr>
              <w:t>9</w:t>
            </w:r>
            <w:r w:rsidR="00EB37EA">
              <w:rPr>
                <w:noProof/>
                <w:webHidden/>
              </w:rPr>
              <w:fldChar w:fldCharType="end"/>
            </w:r>
          </w:hyperlink>
        </w:p>
        <w:p w14:paraId="23ABA8CE" w14:textId="73159E4E"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40" w:history="1">
            <w:r w:rsidR="00EB37EA" w:rsidRPr="00DF7DBC">
              <w:rPr>
                <w:rStyle w:val="Lienhypertexte"/>
                <w:b/>
                <w:caps/>
                <w:noProof/>
              </w:rPr>
              <w:t>ARTICLE 6:</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Specific terms of execution</w:t>
            </w:r>
            <w:r w:rsidR="00EB37EA">
              <w:rPr>
                <w:noProof/>
                <w:webHidden/>
              </w:rPr>
              <w:tab/>
            </w:r>
            <w:r w:rsidR="00EB37EA">
              <w:rPr>
                <w:noProof/>
                <w:webHidden/>
              </w:rPr>
              <w:fldChar w:fldCharType="begin"/>
            </w:r>
            <w:r w:rsidR="00EB37EA">
              <w:rPr>
                <w:noProof/>
                <w:webHidden/>
              </w:rPr>
              <w:instrText xml:space="preserve"> PAGEREF _Toc205560240 \h </w:instrText>
            </w:r>
            <w:r w:rsidR="00EB37EA">
              <w:rPr>
                <w:noProof/>
                <w:webHidden/>
              </w:rPr>
            </w:r>
            <w:r w:rsidR="00EB37EA">
              <w:rPr>
                <w:noProof/>
                <w:webHidden/>
              </w:rPr>
              <w:fldChar w:fldCharType="separate"/>
            </w:r>
            <w:r w:rsidR="00EB37EA">
              <w:rPr>
                <w:noProof/>
                <w:webHidden/>
              </w:rPr>
              <w:t>10</w:t>
            </w:r>
            <w:r w:rsidR="00EB37EA">
              <w:rPr>
                <w:noProof/>
                <w:webHidden/>
              </w:rPr>
              <w:fldChar w:fldCharType="end"/>
            </w:r>
          </w:hyperlink>
        </w:p>
        <w:p w14:paraId="0B77A182" w14:textId="220E0F36" w:rsidR="00EB37EA" w:rsidRDefault="00413FE5">
          <w:pPr>
            <w:pStyle w:val="TM2"/>
            <w:rPr>
              <w:noProof/>
            </w:rPr>
          </w:pPr>
          <w:hyperlink w:anchor="_Toc205560241" w:history="1">
            <w:r w:rsidR="00EB37EA" w:rsidRPr="00DF7DBC">
              <w:rPr>
                <w:rStyle w:val="Lienhypertexte"/>
                <w:rFonts w:cstheme="minorHAnsi"/>
                <w:noProof/>
                <w:lang w:val="en"/>
              </w:rPr>
              <w:t>Delivery</w:t>
            </w:r>
            <w:r w:rsidR="00EB37EA">
              <w:rPr>
                <w:noProof/>
                <w:webHidden/>
              </w:rPr>
              <w:tab/>
            </w:r>
            <w:r w:rsidR="00EB37EA">
              <w:rPr>
                <w:noProof/>
                <w:webHidden/>
              </w:rPr>
              <w:fldChar w:fldCharType="begin"/>
            </w:r>
            <w:r w:rsidR="00EB37EA">
              <w:rPr>
                <w:noProof/>
                <w:webHidden/>
              </w:rPr>
              <w:instrText xml:space="preserve"> PAGEREF _Toc205560241 \h </w:instrText>
            </w:r>
            <w:r w:rsidR="00EB37EA">
              <w:rPr>
                <w:noProof/>
                <w:webHidden/>
              </w:rPr>
            </w:r>
            <w:r w:rsidR="00EB37EA">
              <w:rPr>
                <w:noProof/>
                <w:webHidden/>
              </w:rPr>
              <w:fldChar w:fldCharType="separate"/>
            </w:r>
            <w:r w:rsidR="00EB37EA">
              <w:rPr>
                <w:noProof/>
                <w:webHidden/>
              </w:rPr>
              <w:t>10</w:t>
            </w:r>
            <w:r w:rsidR="00EB37EA">
              <w:rPr>
                <w:noProof/>
                <w:webHidden/>
              </w:rPr>
              <w:fldChar w:fldCharType="end"/>
            </w:r>
          </w:hyperlink>
        </w:p>
        <w:p w14:paraId="077BB453" w14:textId="0C23673C" w:rsidR="00EB37EA" w:rsidRDefault="00413FE5">
          <w:pPr>
            <w:pStyle w:val="TM2"/>
            <w:rPr>
              <w:noProof/>
            </w:rPr>
          </w:pPr>
          <w:hyperlink w:anchor="_Toc205560242" w:history="1">
            <w:r w:rsidR="00EB37EA" w:rsidRPr="00DF7DBC">
              <w:rPr>
                <w:rStyle w:val="Lienhypertexte"/>
                <w:noProof/>
                <w:lang w:val="en"/>
              </w:rPr>
              <w:t>Export control</w:t>
            </w:r>
            <w:r w:rsidR="00EB37EA">
              <w:rPr>
                <w:noProof/>
                <w:webHidden/>
              </w:rPr>
              <w:tab/>
            </w:r>
            <w:r w:rsidR="00EB37EA">
              <w:rPr>
                <w:noProof/>
                <w:webHidden/>
              </w:rPr>
              <w:fldChar w:fldCharType="begin"/>
            </w:r>
            <w:r w:rsidR="00EB37EA">
              <w:rPr>
                <w:noProof/>
                <w:webHidden/>
              </w:rPr>
              <w:instrText xml:space="preserve"> PAGEREF _Toc205560242 \h </w:instrText>
            </w:r>
            <w:r w:rsidR="00EB37EA">
              <w:rPr>
                <w:noProof/>
                <w:webHidden/>
              </w:rPr>
            </w:r>
            <w:r w:rsidR="00EB37EA">
              <w:rPr>
                <w:noProof/>
                <w:webHidden/>
              </w:rPr>
              <w:fldChar w:fldCharType="separate"/>
            </w:r>
            <w:r w:rsidR="00EB37EA">
              <w:rPr>
                <w:noProof/>
                <w:webHidden/>
              </w:rPr>
              <w:t>11</w:t>
            </w:r>
            <w:r w:rsidR="00EB37EA">
              <w:rPr>
                <w:noProof/>
                <w:webHidden/>
              </w:rPr>
              <w:fldChar w:fldCharType="end"/>
            </w:r>
          </w:hyperlink>
        </w:p>
        <w:p w14:paraId="2FC17B31" w14:textId="51731D2A" w:rsidR="00EB37EA" w:rsidRDefault="00413FE5">
          <w:pPr>
            <w:pStyle w:val="TM2"/>
            <w:rPr>
              <w:noProof/>
            </w:rPr>
          </w:pPr>
          <w:hyperlink w:anchor="_Toc205560243" w:history="1">
            <w:r w:rsidR="00EB37EA" w:rsidRPr="00DF7DBC">
              <w:rPr>
                <w:rStyle w:val="Lienhypertexte"/>
                <w:noProof/>
                <w:lang w:val="en"/>
              </w:rPr>
              <w:t xml:space="preserve">Language of the </w:t>
            </w:r>
            <w:r w:rsidR="00EB37EA" w:rsidRPr="00DF7DBC">
              <w:rPr>
                <w:rStyle w:val="Lienhypertexte"/>
                <w:rFonts w:cstheme="minorHAnsi"/>
                <w:smallCaps/>
                <w:noProof/>
                <w:lang w:val="en"/>
              </w:rPr>
              <w:t>Contract</w:t>
            </w:r>
            <w:r w:rsidR="00EB37EA">
              <w:rPr>
                <w:noProof/>
                <w:webHidden/>
              </w:rPr>
              <w:tab/>
            </w:r>
            <w:r w:rsidR="00EB37EA">
              <w:rPr>
                <w:noProof/>
                <w:webHidden/>
              </w:rPr>
              <w:fldChar w:fldCharType="begin"/>
            </w:r>
            <w:r w:rsidR="00EB37EA">
              <w:rPr>
                <w:noProof/>
                <w:webHidden/>
              </w:rPr>
              <w:instrText xml:space="preserve"> PAGEREF _Toc205560243 \h </w:instrText>
            </w:r>
            <w:r w:rsidR="00EB37EA">
              <w:rPr>
                <w:noProof/>
                <w:webHidden/>
              </w:rPr>
            </w:r>
            <w:r w:rsidR="00EB37EA">
              <w:rPr>
                <w:noProof/>
                <w:webHidden/>
              </w:rPr>
              <w:fldChar w:fldCharType="separate"/>
            </w:r>
            <w:r w:rsidR="00EB37EA">
              <w:rPr>
                <w:noProof/>
                <w:webHidden/>
              </w:rPr>
              <w:t>11</w:t>
            </w:r>
            <w:r w:rsidR="00EB37EA">
              <w:rPr>
                <w:noProof/>
                <w:webHidden/>
              </w:rPr>
              <w:fldChar w:fldCharType="end"/>
            </w:r>
          </w:hyperlink>
        </w:p>
        <w:p w14:paraId="2C9FD2A1" w14:textId="672B57F8" w:rsidR="00EB37EA" w:rsidRDefault="00413FE5">
          <w:pPr>
            <w:pStyle w:val="TM2"/>
            <w:rPr>
              <w:noProof/>
            </w:rPr>
          </w:pPr>
          <w:hyperlink w:anchor="_Toc205560244" w:history="1">
            <w:r w:rsidR="00EB37EA" w:rsidRPr="00DF7DBC">
              <w:rPr>
                <w:rStyle w:val="Lienhypertexte"/>
                <w:noProof/>
                <w:lang w:val="en"/>
              </w:rPr>
              <w:t xml:space="preserve">Commitments of the </w:t>
            </w:r>
            <w:r w:rsidR="00EB37EA" w:rsidRPr="00DF7DBC">
              <w:rPr>
                <w:rStyle w:val="Lienhypertexte"/>
                <w:rFonts w:cstheme="minorHAnsi"/>
                <w:smallCaps/>
                <w:noProof/>
                <w:lang w:val="en"/>
              </w:rPr>
              <w:t>Contractor</w:t>
            </w:r>
            <w:r w:rsidR="00EB37EA">
              <w:rPr>
                <w:noProof/>
                <w:webHidden/>
              </w:rPr>
              <w:tab/>
            </w:r>
            <w:r w:rsidR="00EB37EA">
              <w:rPr>
                <w:noProof/>
                <w:webHidden/>
              </w:rPr>
              <w:fldChar w:fldCharType="begin"/>
            </w:r>
            <w:r w:rsidR="00EB37EA">
              <w:rPr>
                <w:noProof/>
                <w:webHidden/>
              </w:rPr>
              <w:instrText xml:space="preserve"> PAGEREF _Toc205560244 \h </w:instrText>
            </w:r>
            <w:r w:rsidR="00EB37EA">
              <w:rPr>
                <w:noProof/>
                <w:webHidden/>
              </w:rPr>
            </w:r>
            <w:r w:rsidR="00EB37EA">
              <w:rPr>
                <w:noProof/>
                <w:webHidden/>
              </w:rPr>
              <w:fldChar w:fldCharType="separate"/>
            </w:r>
            <w:r w:rsidR="00EB37EA">
              <w:rPr>
                <w:noProof/>
                <w:webHidden/>
              </w:rPr>
              <w:t>11</w:t>
            </w:r>
            <w:r w:rsidR="00EB37EA">
              <w:rPr>
                <w:noProof/>
                <w:webHidden/>
              </w:rPr>
              <w:fldChar w:fldCharType="end"/>
            </w:r>
          </w:hyperlink>
        </w:p>
        <w:p w14:paraId="0A603D70" w14:textId="6F199F42" w:rsidR="00EB37EA" w:rsidRDefault="00413FE5">
          <w:pPr>
            <w:pStyle w:val="TM2"/>
            <w:rPr>
              <w:noProof/>
            </w:rPr>
          </w:pPr>
          <w:hyperlink w:anchor="_Toc205560245" w:history="1">
            <w:r w:rsidR="00EB37EA" w:rsidRPr="00DF7DBC">
              <w:rPr>
                <w:rStyle w:val="Lienhypertexte"/>
                <w:noProof/>
                <w:lang w:val="en"/>
              </w:rPr>
              <w:t>Confidentiality</w:t>
            </w:r>
            <w:r w:rsidR="00EB37EA">
              <w:rPr>
                <w:noProof/>
                <w:webHidden/>
              </w:rPr>
              <w:tab/>
            </w:r>
            <w:r w:rsidR="00EB37EA">
              <w:rPr>
                <w:noProof/>
                <w:webHidden/>
              </w:rPr>
              <w:fldChar w:fldCharType="begin"/>
            </w:r>
            <w:r w:rsidR="00EB37EA">
              <w:rPr>
                <w:noProof/>
                <w:webHidden/>
              </w:rPr>
              <w:instrText xml:space="preserve"> PAGEREF _Toc205560245 \h </w:instrText>
            </w:r>
            <w:r w:rsidR="00EB37EA">
              <w:rPr>
                <w:noProof/>
                <w:webHidden/>
              </w:rPr>
            </w:r>
            <w:r w:rsidR="00EB37EA">
              <w:rPr>
                <w:noProof/>
                <w:webHidden/>
              </w:rPr>
              <w:fldChar w:fldCharType="separate"/>
            </w:r>
            <w:r w:rsidR="00EB37EA">
              <w:rPr>
                <w:noProof/>
                <w:webHidden/>
              </w:rPr>
              <w:t>12</w:t>
            </w:r>
            <w:r w:rsidR="00EB37EA">
              <w:rPr>
                <w:noProof/>
                <w:webHidden/>
              </w:rPr>
              <w:fldChar w:fldCharType="end"/>
            </w:r>
          </w:hyperlink>
        </w:p>
        <w:p w14:paraId="2921A816" w14:textId="22ECF704" w:rsidR="00EB37EA" w:rsidRDefault="00413FE5">
          <w:pPr>
            <w:pStyle w:val="TM2"/>
            <w:rPr>
              <w:noProof/>
            </w:rPr>
          </w:pPr>
          <w:hyperlink w:anchor="_Toc205560246" w:history="1">
            <w:r w:rsidR="00EB37EA" w:rsidRPr="00DF7DBC">
              <w:rPr>
                <w:rStyle w:val="Lienhypertexte"/>
                <w:noProof/>
                <w:lang w:val="en"/>
              </w:rPr>
              <w:t>Provision of documents</w:t>
            </w:r>
            <w:r w:rsidR="00EB37EA">
              <w:rPr>
                <w:noProof/>
                <w:webHidden/>
              </w:rPr>
              <w:tab/>
            </w:r>
            <w:r w:rsidR="00EB37EA">
              <w:rPr>
                <w:noProof/>
                <w:webHidden/>
              </w:rPr>
              <w:fldChar w:fldCharType="begin"/>
            </w:r>
            <w:r w:rsidR="00EB37EA">
              <w:rPr>
                <w:noProof/>
                <w:webHidden/>
              </w:rPr>
              <w:instrText xml:space="preserve"> PAGEREF _Toc205560246 \h </w:instrText>
            </w:r>
            <w:r w:rsidR="00EB37EA">
              <w:rPr>
                <w:noProof/>
                <w:webHidden/>
              </w:rPr>
            </w:r>
            <w:r w:rsidR="00EB37EA">
              <w:rPr>
                <w:noProof/>
                <w:webHidden/>
              </w:rPr>
              <w:fldChar w:fldCharType="separate"/>
            </w:r>
            <w:r w:rsidR="00EB37EA">
              <w:rPr>
                <w:noProof/>
                <w:webHidden/>
              </w:rPr>
              <w:t>12</w:t>
            </w:r>
            <w:r w:rsidR="00EB37EA">
              <w:rPr>
                <w:noProof/>
                <w:webHidden/>
              </w:rPr>
              <w:fldChar w:fldCharType="end"/>
            </w:r>
          </w:hyperlink>
        </w:p>
        <w:p w14:paraId="0B3A28E4" w14:textId="7AE79818" w:rsidR="00EB37EA" w:rsidRDefault="00413FE5">
          <w:pPr>
            <w:pStyle w:val="TM2"/>
            <w:rPr>
              <w:noProof/>
            </w:rPr>
          </w:pPr>
          <w:hyperlink w:anchor="_Toc205560247" w:history="1">
            <w:r w:rsidR="00EB37EA" w:rsidRPr="00DF7DBC">
              <w:rPr>
                <w:rStyle w:val="Lienhypertexte"/>
                <w:noProof/>
                <w:lang w:val="en"/>
              </w:rPr>
              <w:t>Insurance</w:t>
            </w:r>
            <w:r w:rsidR="00EB37EA">
              <w:rPr>
                <w:noProof/>
                <w:webHidden/>
              </w:rPr>
              <w:tab/>
            </w:r>
            <w:r w:rsidR="00EB37EA">
              <w:rPr>
                <w:noProof/>
                <w:webHidden/>
              </w:rPr>
              <w:fldChar w:fldCharType="begin"/>
            </w:r>
            <w:r w:rsidR="00EB37EA">
              <w:rPr>
                <w:noProof/>
                <w:webHidden/>
              </w:rPr>
              <w:instrText xml:space="preserve"> PAGEREF _Toc205560247 \h </w:instrText>
            </w:r>
            <w:r w:rsidR="00EB37EA">
              <w:rPr>
                <w:noProof/>
                <w:webHidden/>
              </w:rPr>
            </w:r>
            <w:r w:rsidR="00EB37EA">
              <w:rPr>
                <w:noProof/>
                <w:webHidden/>
              </w:rPr>
              <w:fldChar w:fldCharType="separate"/>
            </w:r>
            <w:r w:rsidR="00EB37EA">
              <w:rPr>
                <w:noProof/>
                <w:webHidden/>
              </w:rPr>
              <w:t>12</w:t>
            </w:r>
            <w:r w:rsidR="00EB37EA">
              <w:rPr>
                <w:noProof/>
                <w:webHidden/>
              </w:rPr>
              <w:fldChar w:fldCharType="end"/>
            </w:r>
          </w:hyperlink>
        </w:p>
        <w:p w14:paraId="513F5E96" w14:textId="44509AC8" w:rsidR="00EB37EA" w:rsidRDefault="00413FE5">
          <w:pPr>
            <w:pStyle w:val="TM2"/>
            <w:rPr>
              <w:noProof/>
            </w:rPr>
          </w:pPr>
          <w:hyperlink w:anchor="_Toc205560248" w:history="1">
            <w:r w:rsidR="00EB37EA" w:rsidRPr="00DF7DBC">
              <w:rPr>
                <w:rStyle w:val="Lienhypertexte"/>
                <w:noProof/>
                <w:lang w:val="en"/>
              </w:rPr>
              <w:t>Contact person and communication</w:t>
            </w:r>
            <w:r w:rsidR="00EB37EA">
              <w:rPr>
                <w:noProof/>
                <w:webHidden/>
              </w:rPr>
              <w:tab/>
            </w:r>
            <w:r w:rsidR="00EB37EA">
              <w:rPr>
                <w:noProof/>
                <w:webHidden/>
              </w:rPr>
              <w:fldChar w:fldCharType="begin"/>
            </w:r>
            <w:r w:rsidR="00EB37EA">
              <w:rPr>
                <w:noProof/>
                <w:webHidden/>
              </w:rPr>
              <w:instrText xml:space="preserve"> PAGEREF _Toc205560248 \h </w:instrText>
            </w:r>
            <w:r w:rsidR="00EB37EA">
              <w:rPr>
                <w:noProof/>
                <w:webHidden/>
              </w:rPr>
            </w:r>
            <w:r w:rsidR="00EB37EA">
              <w:rPr>
                <w:noProof/>
                <w:webHidden/>
              </w:rPr>
              <w:fldChar w:fldCharType="separate"/>
            </w:r>
            <w:r w:rsidR="00EB37EA">
              <w:rPr>
                <w:noProof/>
                <w:webHidden/>
              </w:rPr>
              <w:t>13</w:t>
            </w:r>
            <w:r w:rsidR="00EB37EA">
              <w:rPr>
                <w:noProof/>
                <w:webHidden/>
              </w:rPr>
              <w:fldChar w:fldCharType="end"/>
            </w:r>
          </w:hyperlink>
        </w:p>
        <w:p w14:paraId="071C7D55" w14:textId="568AF884" w:rsidR="00EB37EA" w:rsidRDefault="00413FE5">
          <w:pPr>
            <w:pStyle w:val="TM2"/>
            <w:rPr>
              <w:noProof/>
            </w:rPr>
          </w:pPr>
          <w:hyperlink w:anchor="_Toc205560249" w:history="1">
            <w:r w:rsidR="00EB37EA" w:rsidRPr="00DF7DBC">
              <w:rPr>
                <w:rStyle w:val="Lienhypertexte"/>
                <w:noProof/>
                <w:lang w:val="en"/>
              </w:rPr>
              <w:t>Understaking against deforestation</w:t>
            </w:r>
            <w:r w:rsidR="00EB37EA">
              <w:rPr>
                <w:noProof/>
                <w:webHidden/>
              </w:rPr>
              <w:tab/>
            </w:r>
            <w:r w:rsidR="00EB37EA">
              <w:rPr>
                <w:noProof/>
                <w:webHidden/>
              </w:rPr>
              <w:fldChar w:fldCharType="begin"/>
            </w:r>
            <w:r w:rsidR="00EB37EA">
              <w:rPr>
                <w:noProof/>
                <w:webHidden/>
              </w:rPr>
              <w:instrText xml:space="preserve"> PAGEREF _Toc205560249 \h </w:instrText>
            </w:r>
            <w:r w:rsidR="00EB37EA">
              <w:rPr>
                <w:noProof/>
                <w:webHidden/>
              </w:rPr>
            </w:r>
            <w:r w:rsidR="00EB37EA">
              <w:rPr>
                <w:noProof/>
                <w:webHidden/>
              </w:rPr>
              <w:fldChar w:fldCharType="separate"/>
            </w:r>
            <w:r w:rsidR="00EB37EA">
              <w:rPr>
                <w:noProof/>
                <w:webHidden/>
              </w:rPr>
              <w:t>13</w:t>
            </w:r>
            <w:r w:rsidR="00EB37EA">
              <w:rPr>
                <w:noProof/>
                <w:webHidden/>
              </w:rPr>
              <w:fldChar w:fldCharType="end"/>
            </w:r>
          </w:hyperlink>
        </w:p>
        <w:p w14:paraId="6B00DB60" w14:textId="3397B326"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50" w:history="1">
            <w:r w:rsidR="00EB37EA" w:rsidRPr="00DF7DBC">
              <w:rPr>
                <w:rStyle w:val="Lienhypertexte"/>
                <w:b/>
                <w:caps/>
                <w:noProof/>
              </w:rPr>
              <w:t>ARTICLE 7:</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Re-examination clause</w:t>
            </w:r>
            <w:r w:rsidR="00EB37EA">
              <w:rPr>
                <w:noProof/>
                <w:webHidden/>
              </w:rPr>
              <w:tab/>
            </w:r>
            <w:r w:rsidR="00EB37EA">
              <w:rPr>
                <w:noProof/>
                <w:webHidden/>
              </w:rPr>
              <w:fldChar w:fldCharType="begin"/>
            </w:r>
            <w:r w:rsidR="00EB37EA">
              <w:rPr>
                <w:noProof/>
                <w:webHidden/>
              </w:rPr>
              <w:instrText xml:space="preserve"> PAGEREF _Toc205560250 \h </w:instrText>
            </w:r>
            <w:r w:rsidR="00EB37EA">
              <w:rPr>
                <w:noProof/>
                <w:webHidden/>
              </w:rPr>
            </w:r>
            <w:r w:rsidR="00EB37EA">
              <w:rPr>
                <w:noProof/>
                <w:webHidden/>
              </w:rPr>
              <w:fldChar w:fldCharType="separate"/>
            </w:r>
            <w:r w:rsidR="00EB37EA">
              <w:rPr>
                <w:noProof/>
                <w:webHidden/>
              </w:rPr>
              <w:t>13</w:t>
            </w:r>
            <w:r w:rsidR="00EB37EA">
              <w:rPr>
                <w:noProof/>
                <w:webHidden/>
              </w:rPr>
              <w:fldChar w:fldCharType="end"/>
            </w:r>
          </w:hyperlink>
        </w:p>
        <w:p w14:paraId="1AECE63E" w14:textId="1B243096"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52" w:history="1">
            <w:r w:rsidR="00EB37EA" w:rsidRPr="00DF7DBC">
              <w:rPr>
                <w:rStyle w:val="Lienhypertexte"/>
                <w:b/>
                <w:caps/>
                <w:noProof/>
              </w:rPr>
              <w:t>ARTICLE 8:</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Similar services</w:t>
            </w:r>
            <w:r w:rsidR="00EB37EA">
              <w:rPr>
                <w:noProof/>
                <w:webHidden/>
              </w:rPr>
              <w:tab/>
            </w:r>
            <w:r w:rsidR="00EB37EA">
              <w:rPr>
                <w:noProof/>
                <w:webHidden/>
              </w:rPr>
              <w:fldChar w:fldCharType="begin"/>
            </w:r>
            <w:r w:rsidR="00EB37EA">
              <w:rPr>
                <w:noProof/>
                <w:webHidden/>
              </w:rPr>
              <w:instrText xml:space="preserve"> PAGEREF _Toc205560252 \h </w:instrText>
            </w:r>
            <w:r w:rsidR="00EB37EA">
              <w:rPr>
                <w:noProof/>
                <w:webHidden/>
              </w:rPr>
            </w:r>
            <w:r w:rsidR="00EB37EA">
              <w:rPr>
                <w:noProof/>
                <w:webHidden/>
              </w:rPr>
              <w:fldChar w:fldCharType="separate"/>
            </w:r>
            <w:r w:rsidR="00EB37EA">
              <w:rPr>
                <w:noProof/>
                <w:webHidden/>
              </w:rPr>
              <w:t>14</w:t>
            </w:r>
            <w:r w:rsidR="00EB37EA">
              <w:rPr>
                <w:noProof/>
                <w:webHidden/>
              </w:rPr>
              <w:fldChar w:fldCharType="end"/>
            </w:r>
          </w:hyperlink>
        </w:p>
        <w:p w14:paraId="0D498F73" w14:textId="7BB6CE2B"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53" w:history="1">
            <w:r w:rsidR="00EB37EA" w:rsidRPr="00DF7DBC">
              <w:rPr>
                <w:rStyle w:val="Lienhypertexte"/>
                <w:b/>
                <w:caps/>
                <w:noProof/>
              </w:rPr>
              <w:t>ARTICLE 9:</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penalties</w:t>
            </w:r>
            <w:r w:rsidR="00EB37EA">
              <w:rPr>
                <w:noProof/>
                <w:webHidden/>
              </w:rPr>
              <w:tab/>
            </w:r>
            <w:r w:rsidR="00EB37EA">
              <w:rPr>
                <w:noProof/>
                <w:webHidden/>
              </w:rPr>
              <w:fldChar w:fldCharType="begin"/>
            </w:r>
            <w:r w:rsidR="00EB37EA">
              <w:rPr>
                <w:noProof/>
                <w:webHidden/>
              </w:rPr>
              <w:instrText xml:space="preserve"> PAGEREF _Toc205560253 \h </w:instrText>
            </w:r>
            <w:r w:rsidR="00EB37EA">
              <w:rPr>
                <w:noProof/>
                <w:webHidden/>
              </w:rPr>
            </w:r>
            <w:r w:rsidR="00EB37EA">
              <w:rPr>
                <w:noProof/>
                <w:webHidden/>
              </w:rPr>
              <w:fldChar w:fldCharType="separate"/>
            </w:r>
            <w:r w:rsidR="00EB37EA">
              <w:rPr>
                <w:noProof/>
                <w:webHidden/>
              </w:rPr>
              <w:t>14</w:t>
            </w:r>
            <w:r w:rsidR="00EB37EA">
              <w:rPr>
                <w:noProof/>
                <w:webHidden/>
              </w:rPr>
              <w:fldChar w:fldCharType="end"/>
            </w:r>
          </w:hyperlink>
        </w:p>
        <w:p w14:paraId="5A10E7B9" w14:textId="02F87841" w:rsidR="00EB37EA" w:rsidRDefault="00413FE5">
          <w:pPr>
            <w:pStyle w:val="TM2"/>
            <w:rPr>
              <w:noProof/>
            </w:rPr>
          </w:pPr>
          <w:hyperlink w:anchor="_Toc205560254" w:history="1">
            <w:r w:rsidR="00EB37EA" w:rsidRPr="00DF7DBC">
              <w:rPr>
                <w:rStyle w:val="Lienhypertexte"/>
                <w:noProof/>
                <w:lang w:val="en"/>
              </w:rPr>
              <w:t>Penalties applicable to submission of final deliverables</w:t>
            </w:r>
            <w:r w:rsidR="00EB37EA">
              <w:rPr>
                <w:noProof/>
                <w:webHidden/>
              </w:rPr>
              <w:tab/>
            </w:r>
            <w:r w:rsidR="00EB37EA">
              <w:rPr>
                <w:noProof/>
                <w:webHidden/>
              </w:rPr>
              <w:fldChar w:fldCharType="begin"/>
            </w:r>
            <w:r w:rsidR="00EB37EA">
              <w:rPr>
                <w:noProof/>
                <w:webHidden/>
              </w:rPr>
              <w:instrText xml:space="preserve"> PAGEREF _Toc205560254 \h </w:instrText>
            </w:r>
            <w:r w:rsidR="00EB37EA">
              <w:rPr>
                <w:noProof/>
                <w:webHidden/>
              </w:rPr>
            </w:r>
            <w:r w:rsidR="00EB37EA">
              <w:rPr>
                <w:noProof/>
                <w:webHidden/>
              </w:rPr>
              <w:fldChar w:fldCharType="separate"/>
            </w:r>
            <w:r w:rsidR="00EB37EA">
              <w:rPr>
                <w:noProof/>
                <w:webHidden/>
              </w:rPr>
              <w:t>14</w:t>
            </w:r>
            <w:r w:rsidR="00EB37EA">
              <w:rPr>
                <w:noProof/>
                <w:webHidden/>
              </w:rPr>
              <w:fldChar w:fldCharType="end"/>
            </w:r>
          </w:hyperlink>
        </w:p>
        <w:p w14:paraId="55967FD8" w14:textId="5294DF7B"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55" w:history="1">
            <w:r w:rsidR="00EB37EA" w:rsidRPr="00DF7DBC">
              <w:rPr>
                <w:rStyle w:val="Lienhypertexte"/>
                <w:b/>
                <w:caps/>
                <w:noProof/>
              </w:rPr>
              <w:t>ARTICLE 10:</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intellectual property</w:t>
            </w:r>
            <w:r w:rsidR="00EB37EA">
              <w:rPr>
                <w:noProof/>
                <w:webHidden/>
              </w:rPr>
              <w:tab/>
            </w:r>
            <w:r w:rsidR="00EB37EA">
              <w:rPr>
                <w:noProof/>
                <w:webHidden/>
              </w:rPr>
              <w:fldChar w:fldCharType="begin"/>
            </w:r>
            <w:r w:rsidR="00EB37EA">
              <w:rPr>
                <w:noProof/>
                <w:webHidden/>
              </w:rPr>
              <w:instrText xml:space="preserve"> PAGEREF _Toc205560255 \h </w:instrText>
            </w:r>
            <w:r w:rsidR="00EB37EA">
              <w:rPr>
                <w:noProof/>
                <w:webHidden/>
              </w:rPr>
            </w:r>
            <w:r w:rsidR="00EB37EA">
              <w:rPr>
                <w:noProof/>
                <w:webHidden/>
              </w:rPr>
              <w:fldChar w:fldCharType="separate"/>
            </w:r>
            <w:r w:rsidR="00EB37EA">
              <w:rPr>
                <w:noProof/>
                <w:webHidden/>
              </w:rPr>
              <w:t>14</w:t>
            </w:r>
            <w:r w:rsidR="00EB37EA">
              <w:rPr>
                <w:noProof/>
                <w:webHidden/>
              </w:rPr>
              <w:fldChar w:fldCharType="end"/>
            </w:r>
          </w:hyperlink>
        </w:p>
        <w:p w14:paraId="09B360EE" w14:textId="3C07E555" w:rsidR="00EB37EA" w:rsidRDefault="00413FE5">
          <w:pPr>
            <w:pStyle w:val="TM2"/>
            <w:rPr>
              <w:noProof/>
            </w:rPr>
          </w:pPr>
          <w:hyperlink w:anchor="_Toc205560256" w:history="1">
            <w:r w:rsidR="00EB37EA" w:rsidRPr="00DF7DBC">
              <w:rPr>
                <w:rStyle w:val="Lienhypertexte"/>
                <w:noProof/>
                <w:lang w:val="en"/>
              </w:rPr>
              <w:t>Definitions</w:t>
            </w:r>
            <w:r w:rsidR="00EB37EA">
              <w:rPr>
                <w:noProof/>
                <w:webHidden/>
              </w:rPr>
              <w:tab/>
            </w:r>
            <w:r w:rsidR="00EB37EA">
              <w:rPr>
                <w:noProof/>
                <w:webHidden/>
              </w:rPr>
              <w:fldChar w:fldCharType="begin"/>
            </w:r>
            <w:r w:rsidR="00EB37EA">
              <w:rPr>
                <w:noProof/>
                <w:webHidden/>
              </w:rPr>
              <w:instrText xml:space="preserve"> PAGEREF _Toc205560256 \h </w:instrText>
            </w:r>
            <w:r w:rsidR="00EB37EA">
              <w:rPr>
                <w:noProof/>
                <w:webHidden/>
              </w:rPr>
            </w:r>
            <w:r w:rsidR="00EB37EA">
              <w:rPr>
                <w:noProof/>
                <w:webHidden/>
              </w:rPr>
              <w:fldChar w:fldCharType="separate"/>
            </w:r>
            <w:r w:rsidR="00EB37EA">
              <w:rPr>
                <w:noProof/>
                <w:webHidden/>
              </w:rPr>
              <w:t>14</w:t>
            </w:r>
            <w:r w:rsidR="00EB37EA">
              <w:rPr>
                <w:noProof/>
                <w:webHidden/>
              </w:rPr>
              <w:fldChar w:fldCharType="end"/>
            </w:r>
          </w:hyperlink>
        </w:p>
        <w:p w14:paraId="419A4DAC" w14:textId="1839EA1A" w:rsidR="00EB37EA" w:rsidRDefault="00413FE5">
          <w:pPr>
            <w:pStyle w:val="TM2"/>
            <w:rPr>
              <w:noProof/>
            </w:rPr>
          </w:pPr>
          <w:hyperlink w:anchor="_Toc205560257" w:history="1">
            <w:r w:rsidR="00EB37EA" w:rsidRPr="00DF7DBC">
              <w:rPr>
                <w:rStyle w:val="Lienhypertexte"/>
                <w:noProof/>
                <w:lang w:val="en"/>
              </w:rPr>
              <w:t>Ownership of results</w:t>
            </w:r>
            <w:r w:rsidR="00EB37EA">
              <w:rPr>
                <w:noProof/>
                <w:webHidden/>
              </w:rPr>
              <w:tab/>
            </w:r>
            <w:r w:rsidR="00EB37EA">
              <w:rPr>
                <w:noProof/>
                <w:webHidden/>
              </w:rPr>
              <w:fldChar w:fldCharType="begin"/>
            </w:r>
            <w:r w:rsidR="00EB37EA">
              <w:rPr>
                <w:noProof/>
                <w:webHidden/>
              </w:rPr>
              <w:instrText xml:space="preserve"> PAGEREF _Toc205560257 \h </w:instrText>
            </w:r>
            <w:r w:rsidR="00EB37EA">
              <w:rPr>
                <w:noProof/>
                <w:webHidden/>
              </w:rPr>
            </w:r>
            <w:r w:rsidR="00EB37EA">
              <w:rPr>
                <w:noProof/>
                <w:webHidden/>
              </w:rPr>
              <w:fldChar w:fldCharType="separate"/>
            </w:r>
            <w:r w:rsidR="00EB37EA">
              <w:rPr>
                <w:noProof/>
                <w:webHidden/>
              </w:rPr>
              <w:t>14</w:t>
            </w:r>
            <w:r w:rsidR="00EB37EA">
              <w:rPr>
                <w:noProof/>
                <w:webHidden/>
              </w:rPr>
              <w:fldChar w:fldCharType="end"/>
            </w:r>
          </w:hyperlink>
        </w:p>
        <w:p w14:paraId="57A296B3" w14:textId="624F8E10" w:rsidR="00EB37EA" w:rsidRDefault="00413FE5">
          <w:pPr>
            <w:pStyle w:val="TM2"/>
            <w:rPr>
              <w:noProof/>
            </w:rPr>
          </w:pPr>
          <w:hyperlink w:anchor="_Toc205560258" w:history="1">
            <w:r w:rsidR="00EB37EA" w:rsidRPr="00DF7DBC">
              <w:rPr>
                <w:rStyle w:val="Lienhypertexte"/>
                <w:noProof/>
                <w:lang w:val="en"/>
              </w:rPr>
              <w:t>Exploitation of results</w:t>
            </w:r>
            <w:r w:rsidR="00EB37EA">
              <w:rPr>
                <w:noProof/>
                <w:webHidden/>
              </w:rPr>
              <w:tab/>
            </w:r>
            <w:r w:rsidR="00EB37EA">
              <w:rPr>
                <w:noProof/>
                <w:webHidden/>
              </w:rPr>
              <w:fldChar w:fldCharType="begin"/>
            </w:r>
            <w:r w:rsidR="00EB37EA">
              <w:rPr>
                <w:noProof/>
                <w:webHidden/>
              </w:rPr>
              <w:instrText xml:space="preserve"> PAGEREF _Toc205560258 \h </w:instrText>
            </w:r>
            <w:r w:rsidR="00EB37EA">
              <w:rPr>
                <w:noProof/>
                <w:webHidden/>
              </w:rPr>
            </w:r>
            <w:r w:rsidR="00EB37EA">
              <w:rPr>
                <w:noProof/>
                <w:webHidden/>
              </w:rPr>
              <w:fldChar w:fldCharType="separate"/>
            </w:r>
            <w:r w:rsidR="00EB37EA">
              <w:rPr>
                <w:noProof/>
                <w:webHidden/>
              </w:rPr>
              <w:t>15</w:t>
            </w:r>
            <w:r w:rsidR="00EB37EA">
              <w:rPr>
                <w:noProof/>
                <w:webHidden/>
              </w:rPr>
              <w:fldChar w:fldCharType="end"/>
            </w:r>
          </w:hyperlink>
        </w:p>
        <w:p w14:paraId="137C3B5B" w14:textId="744D6868" w:rsidR="00EB37EA" w:rsidRDefault="00413FE5">
          <w:pPr>
            <w:pStyle w:val="TM2"/>
            <w:rPr>
              <w:noProof/>
            </w:rPr>
          </w:pPr>
          <w:hyperlink w:anchor="_Toc205560259" w:history="1">
            <w:r w:rsidR="00EB37EA" w:rsidRPr="00DF7DBC">
              <w:rPr>
                <w:rStyle w:val="Lienhypertexte"/>
                <w:noProof/>
                <w:lang w:val="en"/>
              </w:rPr>
              <w:t>Licensing of pre-existing rights</w:t>
            </w:r>
            <w:r w:rsidR="00EB37EA">
              <w:rPr>
                <w:noProof/>
                <w:webHidden/>
              </w:rPr>
              <w:tab/>
            </w:r>
            <w:r w:rsidR="00EB37EA">
              <w:rPr>
                <w:noProof/>
                <w:webHidden/>
              </w:rPr>
              <w:fldChar w:fldCharType="begin"/>
            </w:r>
            <w:r w:rsidR="00EB37EA">
              <w:rPr>
                <w:noProof/>
                <w:webHidden/>
              </w:rPr>
              <w:instrText xml:space="preserve"> PAGEREF _Toc205560259 \h </w:instrText>
            </w:r>
            <w:r w:rsidR="00EB37EA">
              <w:rPr>
                <w:noProof/>
                <w:webHidden/>
              </w:rPr>
            </w:r>
            <w:r w:rsidR="00EB37EA">
              <w:rPr>
                <w:noProof/>
                <w:webHidden/>
              </w:rPr>
              <w:fldChar w:fldCharType="separate"/>
            </w:r>
            <w:r w:rsidR="00EB37EA">
              <w:rPr>
                <w:noProof/>
                <w:webHidden/>
              </w:rPr>
              <w:t>15</w:t>
            </w:r>
            <w:r w:rsidR="00EB37EA">
              <w:rPr>
                <w:noProof/>
                <w:webHidden/>
              </w:rPr>
              <w:fldChar w:fldCharType="end"/>
            </w:r>
          </w:hyperlink>
        </w:p>
        <w:p w14:paraId="1FFDBBDF" w14:textId="58BA5483" w:rsidR="00EB37EA" w:rsidRDefault="00413FE5">
          <w:pPr>
            <w:pStyle w:val="TM2"/>
            <w:rPr>
              <w:noProof/>
            </w:rPr>
          </w:pPr>
          <w:hyperlink w:anchor="_Toc205560260" w:history="1">
            <w:r w:rsidR="00EB37EA" w:rsidRPr="00DF7DBC">
              <w:rPr>
                <w:rStyle w:val="Lienhypertexte"/>
                <w:noProof/>
                <w:lang w:val="en"/>
              </w:rPr>
              <w:t>Guarantees</w:t>
            </w:r>
            <w:r w:rsidR="00EB37EA">
              <w:rPr>
                <w:noProof/>
                <w:webHidden/>
              </w:rPr>
              <w:tab/>
            </w:r>
            <w:r w:rsidR="00EB37EA">
              <w:rPr>
                <w:noProof/>
                <w:webHidden/>
              </w:rPr>
              <w:fldChar w:fldCharType="begin"/>
            </w:r>
            <w:r w:rsidR="00EB37EA">
              <w:rPr>
                <w:noProof/>
                <w:webHidden/>
              </w:rPr>
              <w:instrText xml:space="preserve"> PAGEREF _Toc205560260 \h </w:instrText>
            </w:r>
            <w:r w:rsidR="00EB37EA">
              <w:rPr>
                <w:noProof/>
                <w:webHidden/>
              </w:rPr>
            </w:r>
            <w:r w:rsidR="00EB37EA">
              <w:rPr>
                <w:noProof/>
                <w:webHidden/>
              </w:rPr>
              <w:fldChar w:fldCharType="separate"/>
            </w:r>
            <w:r w:rsidR="00EB37EA">
              <w:rPr>
                <w:noProof/>
                <w:webHidden/>
              </w:rPr>
              <w:t>15</w:t>
            </w:r>
            <w:r w:rsidR="00EB37EA">
              <w:rPr>
                <w:noProof/>
                <w:webHidden/>
              </w:rPr>
              <w:fldChar w:fldCharType="end"/>
            </w:r>
          </w:hyperlink>
        </w:p>
        <w:p w14:paraId="641D1B1F" w14:textId="6B0F1277" w:rsidR="00EB37EA" w:rsidRDefault="00413FE5">
          <w:pPr>
            <w:pStyle w:val="TM2"/>
            <w:rPr>
              <w:noProof/>
            </w:rPr>
          </w:pPr>
          <w:hyperlink w:anchor="_Toc205560261" w:history="1">
            <w:r w:rsidR="00EB37EA" w:rsidRPr="00DF7DBC">
              <w:rPr>
                <w:rStyle w:val="Lienhypertexte"/>
                <w:noProof/>
                <w:lang w:val="en"/>
              </w:rPr>
              <w:t>Image rights</w:t>
            </w:r>
            <w:r w:rsidR="00EB37EA">
              <w:rPr>
                <w:noProof/>
                <w:webHidden/>
              </w:rPr>
              <w:tab/>
            </w:r>
            <w:r w:rsidR="00EB37EA">
              <w:rPr>
                <w:noProof/>
                <w:webHidden/>
              </w:rPr>
              <w:fldChar w:fldCharType="begin"/>
            </w:r>
            <w:r w:rsidR="00EB37EA">
              <w:rPr>
                <w:noProof/>
                <w:webHidden/>
              </w:rPr>
              <w:instrText xml:space="preserve"> PAGEREF _Toc205560261 \h </w:instrText>
            </w:r>
            <w:r w:rsidR="00EB37EA">
              <w:rPr>
                <w:noProof/>
                <w:webHidden/>
              </w:rPr>
            </w:r>
            <w:r w:rsidR="00EB37EA">
              <w:rPr>
                <w:noProof/>
                <w:webHidden/>
              </w:rPr>
              <w:fldChar w:fldCharType="separate"/>
            </w:r>
            <w:r w:rsidR="00EB37EA">
              <w:rPr>
                <w:noProof/>
                <w:webHidden/>
              </w:rPr>
              <w:t>15</w:t>
            </w:r>
            <w:r w:rsidR="00EB37EA">
              <w:rPr>
                <w:noProof/>
                <w:webHidden/>
              </w:rPr>
              <w:fldChar w:fldCharType="end"/>
            </w:r>
          </w:hyperlink>
        </w:p>
        <w:p w14:paraId="4BA66E8B" w14:textId="67065D79"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62" w:history="1">
            <w:r w:rsidR="00EB37EA" w:rsidRPr="00DF7DBC">
              <w:rPr>
                <w:rStyle w:val="Lienhypertexte"/>
                <w:b/>
                <w:caps/>
                <w:noProof/>
              </w:rPr>
              <w:t>ARTICLE 11:</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Termination of the contract</w:t>
            </w:r>
            <w:r w:rsidR="00EB37EA">
              <w:rPr>
                <w:noProof/>
                <w:webHidden/>
              </w:rPr>
              <w:tab/>
            </w:r>
            <w:r w:rsidR="00EB37EA">
              <w:rPr>
                <w:noProof/>
                <w:webHidden/>
              </w:rPr>
              <w:fldChar w:fldCharType="begin"/>
            </w:r>
            <w:r w:rsidR="00EB37EA">
              <w:rPr>
                <w:noProof/>
                <w:webHidden/>
              </w:rPr>
              <w:instrText xml:space="preserve"> PAGEREF _Toc205560262 \h </w:instrText>
            </w:r>
            <w:r w:rsidR="00EB37EA">
              <w:rPr>
                <w:noProof/>
                <w:webHidden/>
              </w:rPr>
            </w:r>
            <w:r w:rsidR="00EB37EA">
              <w:rPr>
                <w:noProof/>
                <w:webHidden/>
              </w:rPr>
              <w:fldChar w:fldCharType="separate"/>
            </w:r>
            <w:r w:rsidR="00EB37EA">
              <w:rPr>
                <w:noProof/>
                <w:webHidden/>
              </w:rPr>
              <w:t>16</w:t>
            </w:r>
            <w:r w:rsidR="00EB37EA">
              <w:rPr>
                <w:noProof/>
                <w:webHidden/>
              </w:rPr>
              <w:fldChar w:fldCharType="end"/>
            </w:r>
          </w:hyperlink>
        </w:p>
        <w:p w14:paraId="4AEBB51E" w14:textId="1A35D98B" w:rsidR="00EB37EA" w:rsidRDefault="00413FE5">
          <w:pPr>
            <w:pStyle w:val="TM2"/>
            <w:rPr>
              <w:noProof/>
            </w:rPr>
          </w:pPr>
          <w:hyperlink w:anchor="_Toc205560263" w:history="1">
            <w:r w:rsidR="00EB37EA" w:rsidRPr="00DF7DBC">
              <w:rPr>
                <w:rStyle w:val="Lienhypertexte"/>
                <w:rFonts w:cstheme="minorHAnsi"/>
                <w:noProof/>
                <w:lang w:val="en"/>
              </w:rPr>
              <w:t>General terms of performance</w:t>
            </w:r>
            <w:r w:rsidR="00EB37EA">
              <w:rPr>
                <w:noProof/>
                <w:webHidden/>
              </w:rPr>
              <w:tab/>
            </w:r>
            <w:r w:rsidR="00EB37EA">
              <w:rPr>
                <w:noProof/>
                <w:webHidden/>
              </w:rPr>
              <w:fldChar w:fldCharType="begin"/>
            </w:r>
            <w:r w:rsidR="00EB37EA">
              <w:rPr>
                <w:noProof/>
                <w:webHidden/>
              </w:rPr>
              <w:instrText xml:space="preserve"> PAGEREF _Toc205560263 \h </w:instrText>
            </w:r>
            <w:r w:rsidR="00EB37EA">
              <w:rPr>
                <w:noProof/>
                <w:webHidden/>
              </w:rPr>
            </w:r>
            <w:r w:rsidR="00EB37EA">
              <w:rPr>
                <w:noProof/>
                <w:webHidden/>
              </w:rPr>
              <w:fldChar w:fldCharType="separate"/>
            </w:r>
            <w:r w:rsidR="00EB37EA">
              <w:rPr>
                <w:noProof/>
                <w:webHidden/>
              </w:rPr>
              <w:t>16</w:t>
            </w:r>
            <w:r w:rsidR="00EB37EA">
              <w:rPr>
                <w:noProof/>
                <w:webHidden/>
              </w:rPr>
              <w:fldChar w:fldCharType="end"/>
            </w:r>
          </w:hyperlink>
        </w:p>
        <w:p w14:paraId="4F902BF2" w14:textId="7B55E418" w:rsidR="00EB37EA" w:rsidRDefault="00413FE5">
          <w:pPr>
            <w:pStyle w:val="TM2"/>
            <w:rPr>
              <w:noProof/>
            </w:rPr>
          </w:pPr>
          <w:hyperlink w:anchor="_Toc205560264" w:history="1">
            <w:r w:rsidR="00EB37EA" w:rsidRPr="00DF7DBC">
              <w:rPr>
                <w:rStyle w:val="Lienhypertexte"/>
                <w:rFonts w:cstheme="minorHAnsi"/>
                <w:noProof/>
                <w:lang w:val="en"/>
              </w:rPr>
              <w:t>Procedure</w:t>
            </w:r>
            <w:r w:rsidR="00EB37EA">
              <w:rPr>
                <w:noProof/>
                <w:webHidden/>
              </w:rPr>
              <w:tab/>
            </w:r>
            <w:r w:rsidR="00EB37EA">
              <w:rPr>
                <w:noProof/>
                <w:webHidden/>
              </w:rPr>
              <w:fldChar w:fldCharType="begin"/>
            </w:r>
            <w:r w:rsidR="00EB37EA">
              <w:rPr>
                <w:noProof/>
                <w:webHidden/>
              </w:rPr>
              <w:instrText xml:space="preserve"> PAGEREF _Toc205560264 \h </w:instrText>
            </w:r>
            <w:r w:rsidR="00EB37EA">
              <w:rPr>
                <w:noProof/>
                <w:webHidden/>
              </w:rPr>
            </w:r>
            <w:r w:rsidR="00EB37EA">
              <w:rPr>
                <w:noProof/>
                <w:webHidden/>
              </w:rPr>
              <w:fldChar w:fldCharType="separate"/>
            </w:r>
            <w:r w:rsidR="00EB37EA">
              <w:rPr>
                <w:noProof/>
                <w:webHidden/>
              </w:rPr>
              <w:t>16</w:t>
            </w:r>
            <w:r w:rsidR="00EB37EA">
              <w:rPr>
                <w:noProof/>
                <w:webHidden/>
              </w:rPr>
              <w:fldChar w:fldCharType="end"/>
            </w:r>
          </w:hyperlink>
        </w:p>
        <w:p w14:paraId="68F2B9E7" w14:textId="5C9AE9C1"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65" w:history="1">
            <w:r w:rsidR="00EB37EA" w:rsidRPr="00DF7DBC">
              <w:rPr>
                <w:rStyle w:val="Lienhypertexte"/>
                <w:b/>
                <w:caps/>
                <w:noProof/>
                <w:lang w:val="en-GB"/>
              </w:rPr>
              <w:t>ARTICLE 12:</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safety and security measures and responsabilities</w:t>
            </w:r>
            <w:r w:rsidR="00EB37EA">
              <w:rPr>
                <w:noProof/>
                <w:webHidden/>
              </w:rPr>
              <w:tab/>
            </w:r>
            <w:r w:rsidR="00EB37EA">
              <w:rPr>
                <w:noProof/>
                <w:webHidden/>
              </w:rPr>
              <w:fldChar w:fldCharType="begin"/>
            </w:r>
            <w:r w:rsidR="00EB37EA">
              <w:rPr>
                <w:noProof/>
                <w:webHidden/>
              </w:rPr>
              <w:instrText xml:space="preserve"> PAGEREF _Toc205560265 \h </w:instrText>
            </w:r>
            <w:r w:rsidR="00EB37EA">
              <w:rPr>
                <w:noProof/>
                <w:webHidden/>
              </w:rPr>
            </w:r>
            <w:r w:rsidR="00EB37EA">
              <w:rPr>
                <w:noProof/>
                <w:webHidden/>
              </w:rPr>
              <w:fldChar w:fldCharType="separate"/>
            </w:r>
            <w:r w:rsidR="00EB37EA">
              <w:rPr>
                <w:noProof/>
                <w:webHidden/>
              </w:rPr>
              <w:t>16</w:t>
            </w:r>
            <w:r w:rsidR="00EB37EA">
              <w:rPr>
                <w:noProof/>
                <w:webHidden/>
              </w:rPr>
              <w:fldChar w:fldCharType="end"/>
            </w:r>
          </w:hyperlink>
        </w:p>
        <w:p w14:paraId="42D2CEB3" w14:textId="31F12A5D"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66" w:history="1">
            <w:r w:rsidR="00EB37EA" w:rsidRPr="00DF7DBC">
              <w:rPr>
                <w:rStyle w:val="Lienhypertexte"/>
                <w:b/>
                <w:caps/>
                <w:noProof/>
                <w:lang w:val="en-GB"/>
              </w:rPr>
              <w:t>ARTICLE 13:</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ethics</w:t>
            </w:r>
            <w:r w:rsidR="00EB37EA">
              <w:rPr>
                <w:noProof/>
                <w:webHidden/>
              </w:rPr>
              <w:tab/>
            </w:r>
            <w:r w:rsidR="00EB37EA">
              <w:rPr>
                <w:noProof/>
                <w:webHidden/>
              </w:rPr>
              <w:fldChar w:fldCharType="begin"/>
            </w:r>
            <w:r w:rsidR="00EB37EA">
              <w:rPr>
                <w:noProof/>
                <w:webHidden/>
              </w:rPr>
              <w:instrText xml:space="preserve"> PAGEREF _Toc205560266 \h </w:instrText>
            </w:r>
            <w:r w:rsidR="00EB37EA">
              <w:rPr>
                <w:noProof/>
                <w:webHidden/>
              </w:rPr>
            </w:r>
            <w:r w:rsidR="00EB37EA">
              <w:rPr>
                <w:noProof/>
                <w:webHidden/>
              </w:rPr>
              <w:fldChar w:fldCharType="separate"/>
            </w:r>
            <w:r w:rsidR="00EB37EA">
              <w:rPr>
                <w:noProof/>
                <w:webHidden/>
              </w:rPr>
              <w:t>16</w:t>
            </w:r>
            <w:r w:rsidR="00EB37EA">
              <w:rPr>
                <w:noProof/>
                <w:webHidden/>
              </w:rPr>
              <w:fldChar w:fldCharType="end"/>
            </w:r>
          </w:hyperlink>
        </w:p>
        <w:p w14:paraId="2C508591" w14:textId="4CAABEE4"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67" w:history="1">
            <w:r w:rsidR="00EB37EA" w:rsidRPr="00DF7DBC">
              <w:rPr>
                <w:rStyle w:val="Lienhypertexte"/>
                <w:b/>
                <w:caps/>
                <w:noProof/>
              </w:rPr>
              <w:t>ARTICLE 14:</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Administration of personal data</w:t>
            </w:r>
            <w:r w:rsidR="00EB37EA">
              <w:rPr>
                <w:noProof/>
                <w:webHidden/>
              </w:rPr>
              <w:tab/>
            </w:r>
            <w:r w:rsidR="00EB37EA">
              <w:rPr>
                <w:noProof/>
                <w:webHidden/>
              </w:rPr>
              <w:fldChar w:fldCharType="begin"/>
            </w:r>
            <w:r w:rsidR="00EB37EA">
              <w:rPr>
                <w:noProof/>
                <w:webHidden/>
              </w:rPr>
              <w:instrText xml:space="preserve"> PAGEREF _Toc205560267 \h </w:instrText>
            </w:r>
            <w:r w:rsidR="00EB37EA">
              <w:rPr>
                <w:noProof/>
                <w:webHidden/>
              </w:rPr>
            </w:r>
            <w:r w:rsidR="00EB37EA">
              <w:rPr>
                <w:noProof/>
                <w:webHidden/>
              </w:rPr>
              <w:fldChar w:fldCharType="separate"/>
            </w:r>
            <w:r w:rsidR="00EB37EA">
              <w:rPr>
                <w:noProof/>
                <w:webHidden/>
              </w:rPr>
              <w:t>16</w:t>
            </w:r>
            <w:r w:rsidR="00EB37EA">
              <w:rPr>
                <w:noProof/>
                <w:webHidden/>
              </w:rPr>
              <w:fldChar w:fldCharType="end"/>
            </w:r>
          </w:hyperlink>
        </w:p>
        <w:p w14:paraId="2820CBAB" w14:textId="47073B45"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68" w:history="1">
            <w:r w:rsidR="00EB37EA" w:rsidRPr="00DF7DBC">
              <w:rPr>
                <w:rStyle w:val="Lienhypertexte"/>
                <w:b/>
                <w:caps/>
                <w:noProof/>
              </w:rPr>
              <w:t>ARTICLE 15:</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Dispute resolution - applicable law</w:t>
            </w:r>
            <w:r w:rsidR="00EB37EA">
              <w:rPr>
                <w:noProof/>
                <w:webHidden/>
              </w:rPr>
              <w:tab/>
            </w:r>
            <w:r w:rsidR="00EB37EA">
              <w:rPr>
                <w:noProof/>
                <w:webHidden/>
              </w:rPr>
              <w:fldChar w:fldCharType="begin"/>
            </w:r>
            <w:r w:rsidR="00EB37EA">
              <w:rPr>
                <w:noProof/>
                <w:webHidden/>
              </w:rPr>
              <w:instrText xml:space="preserve"> PAGEREF _Toc205560268 \h </w:instrText>
            </w:r>
            <w:r w:rsidR="00EB37EA">
              <w:rPr>
                <w:noProof/>
                <w:webHidden/>
              </w:rPr>
            </w:r>
            <w:r w:rsidR="00EB37EA">
              <w:rPr>
                <w:noProof/>
                <w:webHidden/>
              </w:rPr>
              <w:fldChar w:fldCharType="separate"/>
            </w:r>
            <w:r w:rsidR="00EB37EA">
              <w:rPr>
                <w:noProof/>
                <w:webHidden/>
              </w:rPr>
              <w:t>17</w:t>
            </w:r>
            <w:r w:rsidR="00EB37EA">
              <w:rPr>
                <w:noProof/>
                <w:webHidden/>
              </w:rPr>
              <w:fldChar w:fldCharType="end"/>
            </w:r>
          </w:hyperlink>
        </w:p>
        <w:p w14:paraId="0D32173F" w14:textId="13B8DEA7"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69" w:history="1">
            <w:r w:rsidR="00EB37EA" w:rsidRPr="00DF7DBC">
              <w:rPr>
                <w:rStyle w:val="Lienhypertexte"/>
                <w:b/>
                <w:caps/>
                <w:noProof/>
              </w:rPr>
              <w:t>ARTICLE 16:</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Derogation from the CCAG</w:t>
            </w:r>
            <w:r w:rsidR="00EB37EA">
              <w:rPr>
                <w:noProof/>
                <w:webHidden/>
              </w:rPr>
              <w:tab/>
            </w:r>
            <w:r w:rsidR="00EB37EA">
              <w:rPr>
                <w:noProof/>
                <w:webHidden/>
              </w:rPr>
              <w:fldChar w:fldCharType="begin"/>
            </w:r>
            <w:r w:rsidR="00EB37EA">
              <w:rPr>
                <w:noProof/>
                <w:webHidden/>
              </w:rPr>
              <w:instrText xml:space="preserve"> PAGEREF _Toc205560269 \h </w:instrText>
            </w:r>
            <w:r w:rsidR="00EB37EA">
              <w:rPr>
                <w:noProof/>
                <w:webHidden/>
              </w:rPr>
            </w:r>
            <w:r w:rsidR="00EB37EA">
              <w:rPr>
                <w:noProof/>
                <w:webHidden/>
              </w:rPr>
              <w:fldChar w:fldCharType="separate"/>
            </w:r>
            <w:r w:rsidR="00EB37EA">
              <w:rPr>
                <w:noProof/>
                <w:webHidden/>
              </w:rPr>
              <w:t>17</w:t>
            </w:r>
            <w:r w:rsidR="00EB37EA">
              <w:rPr>
                <w:noProof/>
                <w:webHidden/>
              </w:rPr>
              <w:fldChar w:fldCharType="end"/>
            </w:r>
          </w:hyperlink>
        </w:p>
        <w:p w14:paraId="55B2813C" w14:textId="424A271E"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70" w:history="1">
            <w:r w:rsidR="00EB37EA" w:rsidRPr="00DF7DBC">
              <w:rPr>
                <w:rStyle w:val="Lienhypertexte"/>
                <w:b/>
                <w:caps/>
                <w:noProof/>
              </w:rPr>
              <w:t>ARTICLE 17:</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AUDIT</w:t>
            </w:r>
            <w:r w:rsidR="00EB37EA">
              <w:rPr>
                <w:noProof/>
                <w:webHidden/>
              </w:rPr>
              <w:tab/>
            </w:r>
            <w:r w:rsidR="00EB37EA">
              <w:rPr>
                <w:noProof/>
                <w:webHidden/>
              </w:rPr>
              <w:fldChar w:fldCharType="begin"/>
            </w:r>
            <w:r w:rsidR="00EB37EA">
              <w:rPr>
                <w:noProof/>
                <w:webHidden/>
              </w:rPr>
              <w:instrText xml:space="preserve"> PAGEREF _Toc205560270 \h </w:instrText>
            </w:r>
            <w:r w:rsidR="00EB37EA">
              <w:rPr>
                <w:noProof/>
                <w:webHidden/>
              </w:rPr>
            </w:r>
            <w:r w:rsidR="00EB37EA">
              <w:rPr>
                <w:noProof/>
                <w:webHidden/>
              </w:rPr>
              <w:fldChar w:fldCharType="separate"/>
            </w:r>
            <w:r w:rsidR="00EB37EA">
              <w:rPr>
                <w:noProof/>
                <w:webHidden/>
              </w:rPr>
              <w:t>17</w:t>
            </w:r>
            <w:r w:rsidR="00EB37EA">
              <w:rPr>
                <w:noProof/>
                <w:webHidden/>
              </w:rPr>
              <w:fldChar w:fldCharType="end"/>
            </w:r>
          </w:hyperlink>
        </w:p>
        <w:p w14:paraId="3C14C139" w14:textId="3C2CBA61" w:rsidR="00EB37EA" w:rsidRDefault="00413FE5">
          <w:pPr>
            <w:pStyle w:val="TM1"/>
            <w:tabs>
              <w:tab w:val="left" w:pos="1540"/>
              <w:tab w:val="right" w:leader="dot" w:pos="9736"/>
            </w:tabs>
            <w:rPr>
              <w:rFonts w:asciiTheme="minorHAnsi" w:eastAsiaTheme="minorEastAsia" w:hAnsiTheme="minorHAnsi" w:cstheme="minorBidi"/>
              <w:noProof/>
              <w:sz w:val="22"/>
              <w:szCs w:val="22"/>
            </w:rPr>
          </w:pPr>
          <w:hyperlink w:anchor="_Toc205560271" w:history="1">
            <w:r w:rsidR="00EB37EA" w:rsidRPr="00DF7DBC">
              <w:rPr>
                <w:rStyle w:val="Lienhypertexte"/>
                <w:b/>
                <w:caps/>
                <w:noProof/>
              </w:rPr>
              <w:t>ARTICLE 18:</w:t>
            </w:r>
            <w:r w:rsidR="00EB37EA">
              <w:rPr>
                <w:rFonts w:asciiTheme="minorHAnsi" w:eastAsiaTheme="minorEastAsia" w:hAnsiTheme="minorHAnsi" w:cstheme="minorBidi"/>
                <w:noProof/>
                <w:sz w:val="22"/>
                <w:szCs w:val="22"/>
              </w:rPr>
              <w:tab/>
            </w:r>
            <w:r w:rsidR="00EB37EA" w:rsidRPr="00DF7DBC">
              <w:rPr>
                <w:rStyle w:val="Lienhypertexte"/>
                <w:b/>
                <w:bCs/>
                <w:caps/>
                <w:noProof/>
                <w:lang w:val="en"/>
              </w:rPr>
              <w:t>Final provisions</w:t>
            </w:r>
            <w:r w:rsidR="00EB37EA">
              <w:rPr>
                <w:noProof/>
                <w:webHidden/>
              </w:rPr>
              <w:tab/>
            </w:r>
            <w:r w:rsidR="00EB37EA">
              <w:rPr>
                <w:noProof/>
                <w:webHidden/>
              </w:rPr>
              <w:fldChar w:fldCharType="begin"/>
            </w:r>
            <w:r w:rsidR="00EB37EA">
              <w:rPr>
                <w:noProof/>
                <w:webHidden/>
              </w:rPr>
              <w:instrText xml:space="preserve"> PAGEREF _Toc205560271 \h </w:instrText>
            </w:r>
            <w:r w:rsidR="00EB37EA">
              <w:rPr>
                <w:noProof/>
                <w:webHidden/>
              </w:rPr>
            </w:r>
            <w:r w:rsidR="00EB37EA">
              <w:rPr>
                <w:noProof/>
                <w:webHidden/>
              </w:rPr>
              <w:fldChar w:fldCharType="separate"/>
            </w:r>
            <w:r w:rsidR="00EB37EA">
              <w:rPr>
                <w:noProof/>
                <w:webHidden/>
              </w:rPr>
              <w:t>18</w:t>
            </w:r>
            <w:r w:rsidR="00EB37EA">
              <w:rPr>
                <w:noProof/>
                <w:webHidden/>
              </w:rPr>
              <w:fldChar w:fldCharType="end"/>
            </w:r>
          </w:hyperlink>
        </w:p>
        <w:p w14:paraId="03458D2A" w14:textId="265CC87F" w:rsidR="00EB37EA" w:rsidRDefault="00413FE5">
          <w:pPr>
            <w:pStyle w:val="TM2"/>
            <w:rPr>
              <w:noProof/>
            </w:rPr>
          </w:pPr>
          <w:hyperlink w:anchor="_Toc205560272" w:history="1">
            <w:r w:rsidR="00EB37EA" w:rsidRPr="00DF7DBC">
              <w:rPr>
                <w:rStyle w:val="Lienhypertexte"/>
                <w:noProof/>
                <w:lang w:val="en"/>
              </w:rPr>
              <w:t>Declaration</w:t>
            </w:r>
            <w:r w:rsidR="00EB37EA">
              <w:rPr>
                <w:noProof/>
                <w:webHidden/>
              </w:rPr>
              <w:tab/>
            </w:r>
            <w:r w:rsidR="00EB37EA">
              <w:rPr>
                <w:noProof/>
                <w:webHidden/>
              </w:rPr>
              <w:fldChar w:fldCharType="begin"/>
            </w:r>
            <w:r w:rsidR="00EB37EA">
              <w:rPr>
                <w:noProof/>
                <w:webHidden/>
              </w:rPr>
              <w:instrText xml:space="preserve"> PAGEREF _Toc205560272 \h </w:instrText>
            </w:r>
            <w:r w:rsidR="00EB37EA">
              <w:rPr>
                <w:noProof/>
                <w:webHidden/>
              </w:rPr>
            </w:r>
            <w:r w:rsidR="00EB37EA">
              <w:rPr>
                <w:noProof/>
                <w:webHidden/>
              </w:rPr>
              <w:fldChar w:fldCharType="separate"/>
            </w:r>
            <w:r w:rsidR="00EB37EA">
              <w:rPr>
                <w:noProof/>
                <w:webHidden/>
              </w:rPr>
              <w:t>18</w:t>
            </w:r>
            <w:r w:rsidR="00EB37EA">
              <w:rPr>
                <w:noProof/>
                <w:webHidden/>
              </w:rPr>
              <w:fldChar w:fldCharType="end"/>
            </w:r>
          </w:hyperlink>
        </w:p>
        <w:p w14:paraId="18D3A204" w14:textId="39876D40"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05560207"/>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A05B55"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66AF37D8" w14:textId="77777777" w:rsidR="009C01BD" w:rsidRDefault="009C01BD" w:rsidP="00CF4D24">
      <w:pPr>
        <w:spacing w:before="240"/>
        <w:jc w:val="both"/>
        <w:rPr>
          <w:rFonts w:asciiTheme="minorHAnsi" w:hAnsiTheme="minorHAnsi" w:cstheme="minorHAnsi"/>
          <w:sz w:val="22"/>
          <w:lang w:val="en-GB"/>
        </w:rPr>
      </w:pPr>
      <w:r w:rsidRPr="003115EA">
        <w:rPr>
          <w:rFonts w:asciiTheme="minorHAnsi" w:hAnsiTheme="minorHAnsi" w:cstheme="minorHAnsi"/>
          <w:sz w:val="22"/>
          <w:lang w:val="en"/>
        </w:rPr>
        <w:t>In the context of the cooperation project</w:t>
      </w:r>
      <w:r>
        <w:rPr>
          <w:rFonts w:asciiTheme="minorHAnsi" w:hAnsiTheme="minorHAnsi" w:cstheme="minorHAnsi"/>
          <w:sz w:val="22"/>
          <w:lang w:val="en"/>
        </w:rPr>
        <w:t>,</w:t>
      </w:r>
      <w:r w:rsidRPr="003115EA">
        <w:rPr>
          <w:rFonts w:asciiTheme="minorHAnsi" w:hAnsiTheme="minorHAnsi" w:cstheme="minorHAnsi"/>
          <w:sz w:val="22"/>
          <w:lang w:val="en"/>
        </w:rPr>
        <w:t xml:space="preserve"> </w:t>
      </w:r>
      <w:r w:rsidRPr="00CB191E">
        <w:rPr>
          <w:rFonts w:asciiTheme="minorHAnsi" w:hAnsiTheme="minorHAnsi" w:cstheme="minorHAnsi"/>
          <w:sz w:val="22"/>
          <w:lang w:val="en-GB"/>
        </w:rPr>
        <w:t>hereinafter referred to as the “MAIN CONTRACT” signed by the European Union, represented by the European Commission which is represented for the purposes of signing the contract, by the Delegation of the European Union to Turkey and Expertise France on 1st of March 2024, concerning the “Improving the Employment Prospects for the Refugees and Host Communities by High-quality VET and Apprenticeship in Türkiye (VET4JOB-II) »</w:t>
      </w:r>
      <w:r>
        <w:rPr>
          <w:rFonts w:asciiTheme="minorHAnsi" w:hAnsiTheme="minorHAnsi" w:cstheme="minorHAnsi"/>
          <w:sz w:val="22"/>
          <w:lang w:val="en-GB"/>
        </w:rPr>
        <w:t>,</w:t>
      </w:r>
      <w:r w:rsidRPr="00CB191E">
        <w:rPr>
          <w:rFonts w:asciiTheme="minorHAnsi" w:hAnsiTheme="minorHAnsi" w:cstheme="minorHAnsi"/>
          <w:sz w:val="22"/>
          <w:lang w:val="en-GB"/>
        </w:rPr>
        <w:t xml:space="preserve"> </w:t>
      </w:r>
    </w:p>
    <w:p w14:paraId="367B818D" w14:textId="77777777" w:rsidR="00DE1070" w:rsidRPr="00F2235E" w:rsidRDefault="00DE1070" w:rsidP="00CF4D24">
      <w:pPr>
        <w:spacing w:before="240"/>
        <w:jc w:val="both"/>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5560208"/>
      <w:r w:rsidRPr="00F2235E">
        <w:rPr>
          <w:rFonts w:asciiTheme="minorHAnsi" w:hAnsiTheme="minorHAnsi"/>
          <w:b/>
          <w:bCs/>
          <w:caps/>
          <w:sz w:val="24"/>
          <w:u w:val="single"/>
          <w:lang w:val="en"/>
        </w:rPr>
        <w:lastRenderedPageBreak/>
        <w:t>Object of the contract</w:t>
      </w:r>
      <w:bookmarkEnd w:id="6"/>
    </w:p>
    <w:p w14:paraId="767C017D" w14:textId="5274585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BA0F5E" w:rsidRPr="004C0CB2">
        <w:rPr>
          <w:rFonts w:asciiTheme="minorHAnsi" w:hAnsiTheme="minorHAnsi" w:cs="Arial"/>
          <w:i/>
          <w:iCs/>
          <w:sz w:val="24"/>
          <w:lang w:val="en"/>
        </w:rPr>
        <w:t>Procurement of Workwear Supplies</w:t>
      </w:r>
      <w:r w:rsidR="00BA0F5E" w:rsidRPr="00CF4D24" w:rsidDel="00BA0F5E">
        <w:rPr>
          <w:rFonts w:asciiTheme="minorHAnsi" w:hAnsiTheme="minorHAnsi" w:cs="Arial"/>
          <w:i/>
          <w:iCs/>
          <w:lang w:val="en"/>
        </w:rPr>
        <w:t xml:space="preserve"> </w:t>
      </w:r>
      <w:r w:rsidRPr="00436AC7">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05560209"/>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46E89CD" w:rsidR="00656639" w:rsidRPr="00CF4D24"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 xml:space="preserve">Annex </w:t>
      </w:r>
      <w:r w:rsidR="00436AC7">
        <w:rPr>
          <w:rFonts w:asciiTheme="minorHAnsi" w:hAnsiTheme="minorHAnsi" w:cstheme="minorHAnsi"/>
          <w:szCs w:val="22"/>
          <w:lang w:val="en"/>
        </w:rPr>
        <w:t>I – Terms of Reference</w:t>
      </w:r>
      <w:r w:rsidRPr="00F2235E">
        <w:rPr>
          <w:rFonts w:asciiTheme="minorHAnsi" w:hAnsiTheme="minorHAnsi" w:cstheme="minorHAnsi"/>
          <w:szCs w:val="22"/>
          <w:lang w:val="en"/>
        </w:rPr>
        <w:t>;</w:t>
      </w:r>
    </w:p>
    <w:p w14:paraId="60D5C82E" w14:textId="1DADEFCC" w:rsidR="005F28E4" w:rsidRDefault="005F28E4"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Annex II – Technical Proposal Form</w:t>
      </w:r>
    </w:p>
    <w:p w14:paraId="34D538A8" w14:textId="2D554C3B" w:rsidR="005F28E4" w:rsidRDefault="005F28E4"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Annex III – Financial Proposal Form</w:t>
      </w:r>
    </w:p>
    <w:p w14:paraId="3C5A48C7" w14:textId="5D27D9D4" w:rsidR="00981E07" w:rsidRDefault="00981E07"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Annex IV – Distribution List</w:t>
      </w:r>
    </w:p>
    <w:p w14:paraId="5CDC8862" w14:textId="788260D5" w:rsidR="008039F0" w:rsidRDefault="008039F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Annex V – Third-party Identification Sheet</w:t>
      </w:r>
    </w:p>
    <w:p w14:paraId="3CC9D120" w14:textId="5A8A9AAF" w:rsidR="008039F0" w:rsidRPr="00F2235E" w:rsidRDefault="008039F0"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Annex VI – Sworn Statement on Exclusion Criteria, The Absence of Conflict of Interest</w:t>
      </w:r>
    </w:p>
    <w:p w14:paraId="7844FB60" w14:textId="5895006B" w:rsidR="00110630" w:rsidRPr="00CF4D24" w:rsidRDefault="00C973C2" w:rsidP="00CF4D24">
      <w:pPr>
        <w:pStyle w:val="Paragraphedeliste"/>
        <w:numPr>
          <w:ilvl w:val="0"/>
          <w:numId w:val="10"/>
        </w:numPr>
        <w:tabs>
          <w:tab w:val="clear" w:pos="994"/>
          <w:tab w:val="num" w:pos="1701"/>
        </w:tabs>
        <w:ind w:left="1701" w:hanging="425"/>
        <w:rPr>
          <w:rFonts w:asciiTheme="minorHAnsi" w:hAnsiTheme="minorHAnsi" w:cstheme="minorHAnsi"/>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r w:rsidR="00110630" w:rsidRPr="00CF4D24">
        <w:rPr>
          <w:rFonts w:asciiTheme="minorHAnsi" w:hAnsiTheme="minorHAnsi" w:cstheme="minorHAnsi"/>
          <w:szCs w:val="22"/>
          <w:lang w:val="en"/>
        </w:rPr>
        <w:t xml:space="preserve"> </w:t>
      </w:r>
    </w:p>
    <w:p w14:paraId="224CFC1F" w14:textId="691B4FDF" w:rsidR="00996FEA" w:rsidRPr="00546881"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w:t>
      </w:r>
      <w:r w:rsidRPr="00546881">
        <w:rPr>
          <w:rFonts w:asciiTheme="minorHAnsi" w:hAnsiTheme="minorHAnsi" w:cstheme="minorHAnsi"/>
          <w:szCs w:val="22"/>
          <w:lang w:val="en"/>
        </w:rPr>
        <w:t xml:space="preserve">and services approved under the Order of 30/03/2021, subject to the exceptions set out in the </w:t>
      </w:r>
      <w:r w:rsidR="000D19AC" w:rsidRPr="00546881">
        <w:rPr>
          <w:rFonts w:asciiTheme="minorHAnsi" w:hAnsiTheme="minorHAnsi" w:cstheme="minorHAnsi"/>
          <w:smallCaps/>
          <w:lang w:val="en"/>
        </w:rPr>
        <w:t>Contract</w:t>
      </w:r>
      <w:r w:rsidRPr="00546881">
        <w:rPr>
          <w:rFonts w:asciiTheme="minorHAnsi" w:hAnsiTheme="minorHAnsi" w:cstheme="minorHAnsi"/>
          <w:szCs w:val="22"/>
          <w:lang w:val="en"/>
        </w:rPr>
        <w:t xml:space="preserve">. </w:t>
      </w:r>
    </w:p>
    <w:p w14:paraId="4FDDEBF9" w14:textId="7C5A8B03" w:rsidR="00113F82" w:rsidRPr="000E1562" w:rsidRDefault="00996FEA" w:rsidP="000E1562">
      <w:pPr>
        <w:pStyle w:val="w"/>
        <w:widowControl w:val="0"/>
        <w:numPr>
          <w:ilvl w:val="0"/>
          <w:numId w:val="47"/>
        </w:numPr>
        <w:spacing w:before="120"/>
        <w:rPr>
          <w:rFonts w:asciiTheme="minorHAnsi" w:hAnsiTheme="minorHAnsi" w:cstheme="minorHAnsi"/>
          <w:szCs w:val="22"/>
          <w:highlight w:val="yellow"/>
        </w:rPr>
      </w:pPr>
      <w:r w:rsidRPr="00546881">
        <w:rPr>
          <w:rFonts w:asciiTheme="minorHAnsi" w:hAnsiTheme="minorHAnsi" w:cstheme="minorHAnsi"/>
          <w:szCs w:val="22"/>
          <w:lang w:val="en"/>
        </w:rPr>
        <w:t>The</w:t>
      </w:r>
      <w:r w:rsidRPr="00F2235E">
        <w:rPr>
          <w:rFonts w:asciiTheme="minorHAnsi" w:hAnsiTheme="minorHAnsi" w:cstheme="minorHAnsi"/>
          <w:szCs w:val="22"/>
          <w:lang w:val="en"/>
        </w:rPr>
        <w:t xml:space="preserv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205560210"/>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291E72">
      <w:pPr>
        <w:pStyle w:val="Titre2"/>
        <w:rPr>
          <w:i/>
        </w:rPr>
      </w:pPr>
      <w:bookmarkStart w:id="10" w:name="_Toc205560211"/>
      <w:r w:rsidRPr="000D19AC">
        <w:rPr>
          <w:lang w:val="en"/>
        </w:rPr>
        <w:t xml:space="preserve">Form of the </w:t>
      </w:r>
      <w:r w:rsidRPr="00CF4D24">
        <w:t>Contract</w:t>
      </w:r>
      <w:bookmarkEnd w:id="9"/>
      <w:bookmarkEnd w:id="10"/>
      <w:r w:rsidRPr="000D19AC">
        <w:rPr>
          <w:lang w:val="en"/>
        </w:rPr>
        <w:t xml:space="preserve"> </w:t>
      </w:r>
    </w:p>
    <w:p w14:paraId="0DB03772" w14:textId="446FE201"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w:t>
      </w:r>
      <w:r w:rsidR="0002186B">
        <w:rPr>
          <w:rFonts w:asciiTheme="minorHAnsi" w:hAnsiTheme="minorHAnsi" w:cstheme="minorHAnsi"/>
          <w:szCs w:val="22"/>
          <w:lang w:val="en"/>
        </w:rPr>
        <w:t xml:space="preserve"> </w:t>
      </w:r>
      <w:r w:rsidRPr="000D19AC">
        <w:rPr>
          <w:rFonts w:asciiTheme="minorHAnsi" w:hAnsiTheme="minorHAnsi" w:cstheme="minorHAnsi"/>
          <w:szCs w:val="22"/>
          <w:lang w:val="en"/>
        </w:rPr>
        <w:t xml:space="preserve">supplies at unit prices. </w:t>
      </w:r>
    </w:p>
    <w:p w14:paraId="313A6F2F" w14:textId="4236934A" w:rsidR="001E12A9" w:rsidRPr="00F41A62" w:rsidRDefault="001E12A9" w:rsidP="001E12A9">
      <w:pPr>
        <w:pStyle w:val="Titre2"/>
        <w:spacing w:before="120" w:after="60"/>
        <w:rPr>
          <w:rFonts w:asciiTheme="minorHAnsi" w:hAnsiTheme="minorHAnsi" w:cstheme="minorHAnsi"/>
          <w:sz w:val="22"/>
          <w:szCs w:val="22"/>
          <w:lang w:val="en-GB"/>
        </w:rPr>
      </w:pPr>
      <w:bookmarkStart w:id="12" w:name="_Toc205560212"/>
      <w:bookmarkEnd w:id="11"/>
      <w:r w:rsidRPr="00F41A62">
        <w:rPr>
          <w:rFonts w:asciiTheme="minorHAnsi" w:hAnsiTheme="minorHAnsi" w:cstheme="minorHAnsi"/>
          <w:sz w:val="22"/>
          <w:szCs w:val="22"/>
          <w:lang w:val="en"/>
        </w:rPr>
        <w:t>Commencement and deadline of supply delivery</w:t>
      </w:r>
      <w:bookmarkEnd w:id="12"/>
    </w:p>
    <w:p w14:paraId="4E8793AD" w14:textId="42BD42E4" w:rsidR="009C01BD" w:rsidRDefault="00263FE7" w:rsidP="00EB37EA">
      <w:pPr>
        <w:pStyle w:val="v"/>
        <w:widowControl w:val="0"/>
        <w:spacing w:before="120"/>
        <w:ind w:left="556" w:firstLine="0"/>
        <w:rPr>
          <w:rFonts w:ascii="Calibri" w:hAnsi="Calibri" w:cs="Calibri"/>
          <w:lang w:val="en-GB"/>
        </w:rPr>
      </w:pPr>
      <w:r w:rsidRPr="00243E91">
        <w:rPr>
          <w:rFonts w:ascii="Calibri" w:hAnsi="Calibri" w:cs="Calibri"/>
          <w:szCs w:val="22"/>
          <w:lang w:val="en-GB"/>
        </w:rPr>
        <w:t xml:space="preserve">The supply delivery deadline under this </w:t>
      </w:r>
      <w:r w:rsidRPr="00243E91">
        <w:rPr>
          <w:rFonts w:ascii="Calibri" w:hAnsi="Calibri" w:cs="Calibri"/>
          <w:smallCaps/>
          <w:szCs w:val="22"/>
          <w:lang w:val="en-GB"/>
        </w:rPr>
        <w:t>Contract</w:t>
      </w:r>
      <w:r>
        <w:rPr>
          <w:rFonts w:ascii="Calibri" w:hAnsi="Calibri" w:cs="Calibri"/>
          <w:szCs w:val="22"/>
          <w:lang w:val="en-GB"/>
        </w:rPr>
        <w:t xml:space="preserve"> </w:t>
      </w:r>
      <w:r w:rsidRPr="00243E91">
        <w:rPr>
          <w:rFonts w:ascii="Calibri" w:hAnsi="Calibri" w:cs="Calibri"/>
          <w:szCs w:val="22"/>
          <w:lang w:val="en-GB"/>
        </w:rPr>
        <w:t xml:space="preserve">is </w:t>
      </w:r>
      <w:r w:rsidRPr="00243E91">
        <w:rPr>
          <w:rFonts w:ascii="Calibri" w:hAnsi="Calibri" w:cs="Calibri"/>
          <w:szCs w:val="22"/>
          <w:highlight w:val="yellow"/>
          <w:lang w:val="en-GB"/>
        </w:rPr>
        <w:t>XX</w:t>
      </w:r>
      <w:r w:rsidRPr="00243E91">
        <w:rPr>
          <w:rFonts w:ascii="Calibri" w:hAnsi="Calibri" w:cs="Calibri"/>
          <w:szCs w:val="22"/>
          <w:lang w:val="en-GB"/>
        </w:rPr>
        <w:t xml:space="preserve"> </w:t>
      </w:r>
      <w:r>
        <w:rPr>
          <w:rFonts w:ascii="Calibri" w:hAnsi="Calibri" w:cs="Calibri"/>
          <w:szCs w:val="22"/>
          <w:lang w:val="en-GB"/>
        </w:rPr>
        <w:t>[</w:t>
      </w:r>
      <w:r w:rsidRPr="00243E91">
        <w:rPr>
          <w:rFonts w:ascii="Calibri" w:hAnsi="Calibri" w:cs="Calibri"/>
          <w:szCs w:val="22"/>
          <w:lang w:val="en-GB"/>
        </w:rPr>
        <w:t>days</w:t>
      </w:r>
      <w:r>
        <w:rPr>
          <w:rFonts w:ascii="Calibri" w:hAnsi="Calibri" w:cs="Calibri"/>
          <w:szCs w:val="22"/>
          <w:lang w:val="en-GB"/>
        </w:rPr>
        <w:t>][weeks][months]</w:t>
      </w:r>
      <w:r w:rsidRPr="00243E91">
        <w:rPr>
          <w:rFonts w:ascii="Calibri" w:hAnsi="Calibri" w:cs="Calibri"/>
          <w:szCs w:val="22"/>
          <w:lang w:val="en-GB"/>
        </w:rPr>
        <w:t xml:space="preserve"> from the award date of this </w:t>
      </w:r>
      <w:r w:rsidRPr="00243E91">
        <w:rPr>
          <w:rFonts w:ascii="Calibri" w:hAnsi="Calibri" w:cs="Calibri"/>
          <w:smallCaps/>
          <w:szCs w:val="22"/>
          <w:lang w:val="en-GB"/>
        </w:rPr>
        <w:t>Contract</w:t>
      </w:r>
      <w:r>
        <w:rPr>
          <w:rFonts w:ascii="Calibri" w:hAnsi="Calibri" w:cs="Calibri"/>
          <w:smallCaps/>
          <w:szCs w:val="22"/>
          <w:lang w:val="en-GB"/>
        </w:rPr>
        <w:t xml:space="preserve">, </w:t>
      </w:r>
      <w:r w:rsidRPr="00CF4D24">
        <w:rPr>
          <w:rFonts w:ascii="Calibri" w:hAnsi="Calibri" w:cs="Calibri"/>
          <w:szCs w:val="22"/>
          <w:lang w:val="en-GB"/>
        </w:rPr>
        <w:t xml:space="preserve">corresponding to </w:t>
      </w:r>
      <w:r w:rsidR="00BA207B">
        <w:rPr>
          <w:rFonts w:ascii="Calibri" w:hAnsi="Calibri" w:cs="Calibri"/>
          <w:szCs w:val="22"/>
          <w:lang w:val="en-GB"/>
        </w:rPr>
        <w:t xml:space="preserve">10 days </w:t>
      </w:r>
      <w:r>
        <w:rPr>
          <w:rFonts w:ascii="Calibri" w:hAnsi="Calibri" w:cs="Calibri"/>
          <w:szCs w:val="22"/>
          <w:lang w:val="en-GB"/>
        </w:rPr>
        <w:t>for the sample presentation to Expertise France and</w:t>
      </w:r>
      <w:r w:rsidRPr="00CF4D24">
        <w:rPr>
          <w:rFonts w:ascii="Calibri" w:hAnsi="Calibri" w:cs="Calibri"/>
          <w:szCs w:val="22"/>
          <w:lang w:val="en-GB"/>
        </w:rPr>
        <w:t xml:space="preserve"> </w:t>
      </w:r>
      <w:r w:rsidRPr="00243E91">
        <w:rPr>
          <w:rFonts w:ascii="Calibri" w:hAnsi="Calibri" w:cs="Calibri"/>
          <w:szCs w:val="22"/>
          <w:highlight w:val="yellow"/>
          <w:lang w:val="en-GB"/>
        </w:rPr>
        <w:t>XX</w:t>
      </w:r>
      <w:r w:rsidRPr="00243E91">
        <w:rPr>
          <w:rFonts w:ascii="Calibri" w:hAnsi="Calibri" w:cs="Calibri"/>
          <w:szCs w:val="22"/>
          <w:lang w:val="en-GB"/>
        </w:rPr>
        <w:t xml:space="preserve"> </w:t>
      </w:r>
      <w:r>
        <w:rPr>
          <w:rFonts w:ascii="Calibri" w:hAnsi="Calibri" w:cs="Calibri"/>
          <w:szCs w:val="22"/>
          <w:lang w:val="en-GB"/>
        </w:rPr>
        <w:t>[</w:t>
      </w:r>
      <w:r w:rsidRPr="00243E91">
        <w:rPr>
          <w:rFonts w:ascii="Calibri" w:hAnsi="Calibri" w:cs="Calibri"/>
          <w:szCs w:val="22"/>
          <w:lang w:val="en-GB"/>
        </w:rPr>
        <w:t>days</w:t>
      </w:r>
      <w:r>
        <w:rPr>
          <w:rFonts w:ascii="Calibri" w:hAnsi="Calibri" w:cs="Calibri"/>
          <w:szCs w:val="22"/>
          <w:lang w:val="en-GB"/>
        </w:rPr>
        <w:t>][weeks][months]</w:t>
      </w:r>
      <w:r w:rsidRPr="00243E91">
        <w:rPr>
          <w:rFonts w:ascii="Calibri" w:hAnsi="Calibri" w:cs="Calibri"/>
          <w:szCs w:val="22"/>
          <w:lang w:val="en-GB"/>
        </w:rPr>
        <w:t xml:space="preserve"> </w:t>
      </w:r>
      <w:r w:rsidRPr="00CF4D24">
        <w:rPr>
          <w:rFonts w:ascii="Calibri" w:hAnsi="Calibri" w:cs="Calibri"/>
          <w:szCs w:val="22"/>
          <w:lang w:val="en-GB"/>
        </w:rPr>
        <w:t>as stated</w:t>
      </w:r>
      <w:r w:rsidRPr="00CF4D24">
        <w:rPr>
          <w:rFonts w:ascii="Calibri" w:hAnsi="Calibri" w:cs="Calibri"/>
          <w:lang w:val="en-GB"/>
        </w:rPr>
        <w:t xml:space="preserve"> </w:t>
      </w:r>
      <w:r w:rsidR="002F266D" w:rsidRPr="00CF4D24">
        <w:rPr>
          <w:rFonts w:ascii="Calibri" w:hAnsi="Calibri" w:cs="Calibri"/>
          <w:lang w:val="en-GB"/>
        </w:rPr>
        <w:t xml:space="preserve">in Annex II – Technical Proposal Form, measured from the date of written sample approval. </w:t>
      </w:r>
    </w:p>
    <w:p w14:paraId="6EC5E926" w14:textId="77777777" w:rsidR="00263FE7" w:rsidRDefault="002F266D" w:rsidP="00641B9F">
      <w:pPr>
        <w:pStyle w:val="v"/>
        <w:widowControl w:val="0"/>
        <w:spacing w:before="120"/>
        <w:ind w:left="556" w:firstLine="0"/>
        <w:rPr>
          <w:rFonts w:ascii="Calibri" w:hAnsi="Calibri" w:cs="Calibri"/>
          <w:szCs w:val="22"/>
          <w:lang w:val="en-GB"/>
        </w:rPr>
      </w:pPr>
      <w:r w:rsidRPr="00CF4D24">
        <w:rPr>
          <w:rFonts w:ascii="Calibri" w:hAnsi="Calibri" w:cs="Calibri"/>
          <w:lang w:val="en-GB"/>
        </w:rPr>
        <w:t>This committed delivery lead time, as evaluated under Sub-criterion 1 of the tender, forms an integral part of the Contractor’s obligations under this CONTRACT.</w:t>
      </w:r>
      <w:r w:rsidRPr="00CF4D24" w:rsidDel="002F266D">
        <w:rPr>
          <w:rFonts w:ascii="Calibri" w:hAnsi="Calibri" w:cs="Calibri"/>
          <w:szCs w:val="22"/>
          <w:lang w:val="en-GB"/>
        </w:rPr>
        <w:t xml:space="preserve"> </w:t>
      </w:r>
    </w:p>
    <w:p w14:paraId="58D84AC8" w14:textId="1E87C6DC" w:rsidR="00E849ED" w:rsidRPr="00F41A62" w:rsidRDefault="00E326F3" w:rsidP="00D959F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3" w:name="_Toc205560213"/>
      <w:r w:rsidRPr="00F41A62">
        <w:rPr>
          <w:rFonts w:asciiTheme="minorHAnsi" w:hAnsiTheme="minorHAnsi"/>
          <w:b/>
          <w:bCs/>
          <w:caps/>
          <w:sz w:val="24"/>
          <w:u w:val="single"/>
          <w:lang w:val="en"/>
        </w:rPr>
        <w:t>Financial provisions</w:t>
      </w:r>
      <w:bookmarkEnd w:id="13"/>
    </w:p>
    <w:p w14:paraId="2EF75F47" w14:textId="77777777" w:rsidR="00291E72" w:rsidRPr="00F41A62" w:rsidRDefault="00291E72" w:rsidP="00291E72">
      <w:pPr>
        <w:pStyle w:val="Titre2"/>
        <w:spacing w:before="120" w:after="60"/>
        <w:rPr>
          <w:rFonts w:asciiTheme="minorHAnsi" w:hAnsiTheme="minorHAnsi" w:cstheme="minorHAnsi"/>
          <w:sz w:val="22"/>
          <w:szCs w:val="22"/>
        </w:rPr>
      </w:pPr>
      <w:bookmarkStart w:id="14" w:name="_Toc205474340"/>
      <w:bookmarkStart w:id="15" w:name="_Toc524095228"/>
      <w:bookmarkStart w:id="16" w:name="_Toc392669634"/>
      <w:bookmarkStart w:id="17" w:name="_Toc205560214"/>
      <w:r w:rsidRPr="00F41A62">
        <w:rPr>
          <w:rFonts w:asciiTheme="minorHAnsi" w:hAnsiTheme="minorHAnsi" w:cstheme="minorHAnsi"/>
          <w:sz w:val="22"/>
          <w:szCs w:val="22"/>
          <w:lang w:val="en"/>
        </w:rPr>
        <w:t>Amount of the Contract</w:t>
      </w:r>
      <w:bookmarkEnd w:id="14"/>
    </w:p>
    <w:bookmarkEnd w:id="15"/>
    <w:bookmarkEnd w:id="16"/>
    <w:bookmarkEnd w:id="17"/>
    <w:p w14:paraId="105B81C2" w14:textId="3C8684CA" w:rsidR="00D23E07" w:rsidRPr="00CF4D24" w:rsidRDefault="00D23E07" w:rsidP="00CF4D24">
      <w:pPr>
        <w:pStyle w:val="v"/>
        <w:widowControl w:val="0"/>
        <w:spacing w:before="120"/>
        <w:ind w:left="556" w:firstLine="0"/>
        <w:rPr>
          <w:rFonts w:ascii="Calibri" w:hAnsi="Calibri" w:cs="Calibri"/>
          <w:lang w:val="en-GB"/>
        </w:rPr>
      </w:pPr>
      <w:r w:rsidRPr="00CF4D24">
        <w:rPr>
          <w:rFonts w:ascii="Calibri" w:hAnsi="Calibri" w:cs="Calibri"/>
          <w:lang w:val="en-GB"/>
        </w:rPr>
        <w:t xml:space="preserve">The amount of the </w:t>
      </w:r>
      <w:r w:rsidR="00F41A62" w:rsidRPr="00CF4D24">
        <w:rPr>
          <w:rFonts w:ascii="Calibri" w:hAnsi="Calibri" w:cs="Calibri"/>
          <w:lang w:val="en-GB"/>
        </w:rPr>
        <w:t>Contract</w:t>
      </w:r>
      <w:r w:rsidRPr="00CF4D24">
        <w:rPr>
          <w:rFonts w:ascii="Calibri" w:hAnsi="Calibri" w:cs="Calibri"/>
          <w:lang w:val="en-GB"/>
        </w:rPr>
        <w:t xml:space="preserve"> corresponds to the prices stated in the unit pricing schedule below, as applied to the quantities actually delivered.</w:t>
      </w:r>
    </w:p>
    <w:p w14:paraId="6C4FB09A" w14:textId="017BCEC8" w:rsidR="001E6A11" w:rsidRPr="00CF4D24" w:rsidRDefault="00D23E07" w:rsidP="00CF4D24">
      <w:pPr>
        <w:pStyle w:val="v"/>
        <w:widowControl w:val="0"/>
        <w:spacing w:before="120"/>
        <w:ind w:left="556" w:firstLine="0"/>
        <w:rPr>
          <w:rFonts w:ascii="Calibri" w:hAnsi="Calibri" w:cs="Calibri"/>
          <w:lang w:val="en-GB"/>
        </w:rPr>
      </w:pPr>
      <w:r w:rsidRPr="00CF4D24">
        <w:rPr>
          <w:rFonts w:ascii="Calibri" w:hAnsi="Calibri" w:cs="Calibri"/>
          <w:lang w:val="en-GB"/>
        </w:rPr>
        <w:t xml:space="preserve">The unit prices below include all costs and expenses (including taxes of all kinds) which apply to the </w:t>
      </w:r>
      <w:r w:rsidR="00F41A62" w:rsidRPr="00CF4D24">
        <w:rPr>
          <w:rFonts w:ascii="Calibri" w:hAnsi="Calibri" w:cs="Calibri"/>
          <w:lang w:val="en-GB"/>
        </w:rPr>
        <w:t>Contractor</w:t>
      </w:r>
      <w:r w:rsidRPr="00CF4D24">
        <w:rPr>
          <w:rFonts w:ascii="Calibri" w:hAnsi="Calibri" w:cs="Calibri"/>
          <w:lang w:val="en-GB"/>
        </w:rPr>
        <w:t xml:space="preserve"> under the </w:t>
      </w:r>
      <w:r w:rsidR="00F41A62" w:rsidRPr="00CF4D24">
        <w:rPr>
          <w:rFonts w:ascii="Calibri" w:hAnsi="Calibri" w:cs="Calibri"/>
          <w:lang w:val="en-GB"/>
        </w:rPr>
        <w:t>Contract</w:t>
      </w:r>
      <w:r w:rsidRPr="00CF4D24">
        <w:rPr>
          <w:rFonts w:ascii="Calibri" w:hAnsi="Calibri" w:cs="Calibri"/>
          <w:lang w:val="en-GB"/>
        </w:rPr>
        <w:t>.</w:t>
      </w:r>
    </w:p>
    <w:p w14:paraId="32646A2E" w14:textId="05B87420" w:rsidR="00D23E07" w:rsidRPr="002F342B" w:rsidRDefault="00D23E07" w:rsidP="00CF4D24">
      <w:pPr>
        <w:pStyle w:val="u"/>
        <w:widowControl w:val="0"/>
        <w:numPr>
          <w:ilvl w:val="12"/>
          <w:numId w:val="0"/>
        </w:numPr>
        <w:spacing w:before="120"/>
        <w:rPr>
          <w:lang w:val="en"/>
        </w:rPr>
      </w:pPr>
    </w:p>
    <w:tbl>
      <w:tblPr>
        <w:tblpPr w:leftFromText="141" w:rightFromText="141" w:vertAnchor="text" w:horzAnchor="margin" w:tblpXSpec="righ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851"/>
        <w:gridCol w:w="1134"/>
        <w:gridCol w:w="2410"/>
        <w:gridCol w:w="2588"/>
      </w:tblGrid>
      <w:tr w:rsidR="00B616F8" w:rsidRPr="00F41A62" w14:paraId="0FD7A755" w14:textId="77777777" w:rsidTr="00CF4D24">
        <w:trPr>
          <w:trHeight w:val="375"/>
        </w:trPr>
        <w:tc>
          <w:tcPr>
            <w:tcW w:w="2263" w:type="dxa"/>
          </w:tcPr>
          <w:p w14:paraId="302A67A2" w14:textId="77777777" w:rsidR="00BA2815" w:rsidRPr="007C668D" w:rsidRDefault="00BA2815" w:rsidP="00BA2815">
            <w:pPr>
              <w:pStyle w:val="u"/>
              <w:widowControl w:val="0"/>
              <w:numPr>
                <w:ilvl w:val="12"/>
                <w:numId w:val="0"/>
              </w:numPr>
              <w:spacing w:before="120"/>
              <w:rPr>
                <w:rFonts w:ascii="Calibri" w:hAnsi="Calibri" w:cs="Calibri"/>
                <w:szCs w:val="22"/>
              </w:rPr>
            </w:pPr>
            <w:r w:rsidRPr="007C668D">
              <w:rPr>
                <w:rFonts w:ascii="Calibri" w:hAnsi="Calibri" w:cs="Calibri"/>
                <w:szCs w:val="22"/>
                <w:lang w:val="en"/>
              </w:rPr>
              <w:t>Price heading</w:t>
            </w:r>
          </w:p>
        </w:tc>
        <w:tc>
          <w:tcPr>
            <w:tcW w:w="851" w:type="dxa"/>
          </w:tcPr>
          <w:p w14:paraId="65D68492" w14:textId="77777777" w:rsidR="00BA2815" w:rsidRPr="007C668D" w:rsidRDefault="00BA2815" w:rsidP="00BA2815">
            <w:pPr>
              <w:pStyle w:val="u"/>
              <w:widowControl w:val="0"/>
              <w:numPr>
                <w:ilvl w:val="12"/>
                <w:numId w:val="0"/>
              </w:numPr>
              <w:spacing w:before="120"/>
              <w:rPr>
                <w:rFonts w:ascii="Calibri" w:hAnsi="Calibri" w:cs="Calibri"/>
                <w:szCs w:val="22"/>
              </w:rPr>
            </w:pPr>
            <w:r w:rsidRPr="007C668D">
              <w:rPr>
                <w:rFonts w:ascii="Calibri" w:hAnsi="Calibri" w:cs="Calibri"/>
                <w:szCs w:val="22"/>
                <w:lang w:val="en"/>
              </w:rPr>
              <w:t>Unit</w:t>
            </w:r>
          </w:p>
        </w:tc>
        <w:tc>
          <w:tcPr>
            <w:tcW w:w="1134" w:type="dxa"/>
          </w:tcPr>
          <w:p w14:paraId="71A8C342" w14:textId="045B834D" w:rsidR="00BA2815" w:rsidRPr="00BA2815" w:rsidRDefault="00BA2815" w:rsidP="00BA2815">
            <w:pPr>
              <w:pStyle w:val="u"/>
              <w:widowControl w:val="0"/>
              <w:numPr>
                <w:ilvl w:val="12"/>
                <w:numId w:val="0"/>
              </w:numPr>
              <w:spacing w:before="120"/>
              <w:rPr>
                <w:rFonts w:ascii="Calibri" w:hAnsi="Calibri" w:cs="Calibri"/>
                <w:szCs w:val="22"/>
                <w:lang w:val="en"/>
              </w:rPr>
            </w:pPr>
            <w:r w:rsidRPr="00BA2815">
              <w:rPr>
                <w:rFonts w:ascii="Calibri" w:hAnsi="Calibri" w:cs="Calibri"/>
                <w:szCs w:val="22"/>
                <w:lang w:val="en"/>
              </w:rPr>
              <w:t>Quantity</w:t>
            </w:r>
          </w:p>
        </w:tc>
        <w:tc>
          <w:tcPr>
            <w:tcW w:w="2410" w:type="dxa"/>
          </w:tcPr>
          <w:p w14:paraId="72579C3B" w14:textId="77777777" w:rsidR="00BA2815" w:rsidRPr="007C668D" w:rsidRDefault="00BA2815" w:rsidP="00BA2815">
            <w:pPr>
              <w:pStyle w:val="u"/>
              <w:widowControl w:val="0"/>
              <w:numPr>
                <w:ilvl w:val="12"/>
                <w:numId w:val="0"/>
              </w:numPr>
              <w:spacing w:before="120"/>
              <w:rPr>
                <w:rFonts w:ascii="Calibri" w:hAnsi="Calibri" w:cs="Calibri"/>
                <w:szCs w:val="22"/>
                <w:lang w:val="en-GB"/>
              </w:rPr>
            </w:pPr>
            <w:r w:rsidRPr="007C668D">
              <w:rPr>
                <w:rFonts w:ascii="Calibri" w:hAnsi="Calibri" w:cs="Calibri"/>
                <w:szCs w:val="22"/>
                <w:lang w:val="en"/>
              </w:rPr>
              <w:t>Unit price in € exc. VAT</w:t>
            </w:r>
          </w:p>
        </w:tc>
        <w:tc>
          <w:tcPr>
            <w:tcW w:w="2588" w:type="dxa"/>
          </w:tcPr>
          <w:p w14:paraId="26117AF2" w14:textId="77777777" w:rsidR="00BA2815" w:rsidRPr="007C668D" w:rsidRDefault="00BA2815" w:rsidP="00BA2815">
            <w:pPr>
              <w:pStyle w:val="u"/>
              <w:widowControl w:val="0"/>
              <w:numPr>
                <w:ilvl w:val="12"/>
                <w:numId w:val="0"/>
              </w:numPr>
              <w:spacing w:before="120"/>
              <w:rPr>
                <w:rFonts w:ascii="Calibri" w:hAnsi="Calibri" w:cs="Calibri"/>
                <w:szCs w:val="22"/>
              </w:rPr>
            </w:pPr>
            <w:r w:rsidRPr="007C668D">
              <w:rPr>
                <w:rFonts w:ascii="Calibri" w:hAnsi="Calibri" w:cs="Calibri"/>
                <w:szCs w:val="22"/>
                <w:lang w:val="en"/>
              </w:rPr>
              <w:t>Total amount in € exc. VAT</w:t>
            </w:r>
          </w:p>
        </w:tc>
      </w:tr>
      <w:tr w:rsidR="00B616F8" w:rsidRPr="00F41A62" w14:paraId="503F7BB0" w14:textId="77777777" w:rsidTr="00CF4D24">
        <w:trPr>
          <w:trHeight w:val="283"/>
        </w:trPr>
        <w:tc>
          <w:tcPr>
            <w:tcW w:w="2263" w:type="dxa"/>
          </w:tcPr>
          <w:p w14:paraId="157C2369" w14:textId="77777777" w:rsidR="00B616F8" w:rsidRPr="007C668D" w:rsidRDefault="00B616F8" w:rsidP="00B616F8">
            <w:pPr>
              <w:pStyle w:val="u"/>
              <w:widowControl w:val="0"/>
              <w:numPr>
                <w:ilvl w:val="12"/>
                <w:numId w:val="0"/>
              </w:numPr>
              <w:spacing w:before="120"/>
              <w:rPr>
                <w:rFonts w:ascii="Calibri" w:hAnsi="Calibri" w:cs="Calibri"/>
                <w:szCs w:val="22"/>
              </w:rPr>
            </w:pPr>
            <w:r w:rsidRPr="007C668D">
              <w:rPr>
                <w:rFonts w:ascii="Calibri" w:hAnsi="Calibri" w:cs="Calibri"/>
                <w:szCs w:val="22"/>
              </w:rPr>
              <w:t>Work Vest</w:t>
            </w:r>
          </w:p>
        </w:tc>
        <w:tc>
          <w:tcPr>
            <w:tcW w:w="851" w:type="dxa"/>
          </w:tcPr>
          <w:p w14:paraId="56673827" w14:textId="46BFD309" w:rsidR="00B616F8" w:rsidRPr="00F41A62" w:rsidRDefault="00B616F8" w:rsidP="00B616F8">
            <w:pPr>
              <w:pStyle w:val="u"/>
              <w:widowControl w:val="0"/>
              <w:numPr>
                <w:ilvl w:val="12"/>
                <w:numId w:val="0"/>
              </w:numPr>
              <w:spacing w:before="120"/>
              <w:rPr>
                <w:rFonts w:asciiTheme="minorHAnsi" w:hAnsiTheme="minorHAnsi" w:cstheme="minorHAnsi"/>
                <w:szCs w:val="22"/>
              </w:rPr>
            </w:pPr>
            <w:r>
              <w:rPr>
                <w:rFonts w:asciiTheme="minorHAnsi" w:hAnsiTheme="minorHAnsi" w:cstheme="minorHAnsi"/>
                <w:szCs w:val="22"/>
              </w:rPr>
              <w:t>Piece</w:t>
            </w:r>
          </w:p>
        </w:tc>
        <w:tc>
          <w:tcPr>
            <w:tcW w:w="1134" w:type="dxa"/>
          </w:tcPr>
          <w:p w14:paraId="25582EBF" w14:textId="43310379" w:rsidR="00B616F8" w:rsidRDefault="00B616F8" w:rsidP="00B616F8">
            <w:pPr>
              <w:pStyle w:val="Titre2"/>
              <w:rPr>
                <w:rFonts w:ascii="Calibri" w:hAnsi="Calibri" w:cs="Calibri"/>
                <w:b w:val="0"/>
                <w:sz w:val="22"/>
              </w:rPr>
            </w:pPr>
          </w:p>
          <w:p w14:paraId="50E2152C" w14:textId="2993C779" w:rsidR="00B616F8" w:rsidRPr="00BA2815" w:rsidRDefault="00B616F8" w:rsidP="00B616F8">
            <w:pPr>
              <w:pStyle w:val="Titre2"/>
              <w:rPr>
                <w:rFonts w:ascii="Calibri" w:hAnsi="Calibri" w:cs="Calibri"/>
                <w:b w:val="0"/>
                <w:sz w:val="22"/>
              </w:rPr>
            </w:pPr>
            <w:bookmarkStart w:id="18" w:name="_Toc205560216"/>
            <w:r>
              <w:rPr>
                <w:rFonts w:ascii="Calibri" w:hAnsi="Calibri" w:cs="Calibri"/>
                <w:b w:val="0"/>
                <w:sz w:val="22"/>
              </w:rPr>
              <w:t>355</w:t>
            </w:r>
            <w:bookmarkEnd w:id="18"/>
          </w:p>
        </w:tc>
        <w:tc>
          <w:tcPr>
            <w:tcW w:w="2410" w:type="dxa"/>
          </w:tcPr>
          <w:p w14:paraId="0C530D22" w14:textId="580096DB" w:rsidR="00B616F8" w:rsidRPr="007C668D" w:rsidRDefault="00B616F8" w:rsidP="00B616F8">
            <w:pPr>
              <w:pStyle w:val="Titre2"/>
              <w:rPr>
                <w:rFonts w:ascii="Calibri" w:hAnsi="Calibri" w:cs="Calibri"/>
                <w:b w:val="0"/>
                <w:sz w:val="22"/>
              </w:rPr>
            </w:pPr>
            <w:bookmarkStart w:id="19" w:name="_Toc205560217"/>
            <w:r w:rsidRPr="00CF4D24">
              <w:rPr>
                <w:rFonts w:ascii="Calibri" w:hAnsi="Calibri" w:cs="Calibri"/>
                <w:b w:val="0"/>
                <w:sz w:val="22"/>
                <w:highlight w:val="yellow"/>
              </w:rPr>
              <w:t>[To be completed by the co</w:t>
            </w:r>
            <w:r w:rsidR="005752FE">
              <w:rPr>
                <w:rFonts w:ascii="Calibri" w:hAnsi="Calibri" w:cs="Calibri"/>
                <w:b w:val="0"/>
                <w:sz w:val="22"/>
                <w:highlight w:val="yellow"/>
              </w:rPr>
              <w:t>ntractor</w:t>
            </w:r>
            <w:r w:rsidRPr="00CF4D24">
              <w:rPr>
                <w:rFonts w:ascii="Calibri" w:hAnsi="Calibri" w:cs="Calibri"/>
                <w:b w:val="0"/>
                <w:sz w:val="22"/>
                <w:highlight w:val="yellow"/>
              </w:rPr>
              <w:t>]</w:t>
            </w:r>
            <w:bookmarkEnd w:id="19"/>
          </w:p>
        </w:tc>
        <w:tc>
          <w:tcPr>
            <w:tcW w:w="2588" w:type="dxa"/>
          </w:tcPr>
          <w:p w14:paraId="692B8427" w14:textId="4313F88F" w:rsidR="00B616F8" w:rsidRPr="00CF4D24" w:rsidRDefault="00B616F8" w:rsidP="00CF4D24">
            <w:pPr>
              <w:pStyle w:val="Titre2"/>
              <w:rPr>
                <w:rFonts w:ascii="Calibri" w:hAnsi="Calibri" w:cs="Calibri"/>
                <w:szCs w:val="22"/>
                <w:highlight w:val="yellow"/>
              </w:rPr>
            </w:pPr>
            <w:bookmarkStart w:id="20" w:name="_Toc205560218"/>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co</w:t>
            </w:r>
            <w:r w:rsidR="005752FE">
              <w:rPr>
                <w:rFonts w:ascii="Calibri" w:hAnsi="Calibri" w:cs="Calibri"/>
                <w:b w:val="0"/>
                <w:sz w:val="22"/>
                <w:highlight w:val="yellow"/>
              </w:rPr>
              <w:t>ntractor</w:t>
            </w:r>
            <w:r w:rsidRPr="00CF4D24">
              <w:rPr>
                <w:rFonts w:ascii="Calibri" w:hAnsi="Calibri" w:cs="Calibri"/>
                <w:b w:val="0"/>
                <w:sz w:val="22"/>
                <w:highlight w:val="yellow"/>
              </w:rPr>
              <w:t>]</w:t>
            </w:r>
            <w:bookmarkEnd w:id="20"/>
          </w:p>
        </w:tc>
      </w:tr>
      <w:tr w:rsidR="00B616F8" w:rsidRPr="00F41A62" w14:paraId="2BB85815" w14:textId="77777777" w:rsidTr="00CF4D24">
        <w:trPr>
          <w:trHeight w:val="350"/>
        </w:trPr>
        <w:tc>
          <w:tcPr>
            <w:tcW w:w="2263" w:type="dxa"/>
            <w:tcBorders>
              <w:bottom w:val="single" w:sz="4" w:space="0" w:color="auto"/>
            </w:tcBorders>
          </w:tcPr>
          <w:p w14:paraId="67C2A24F" w14:textId="77777777" w:rsidR="00B616F8" w:rsidRPr="007C668D" w:rsidRDefault="00B616F8" w:rsidP="00B616F8">
            <w:pPr>
              <w:pStyle w:val="u"/>
              <w:widowControl w:val="0"/>
              <w:numPr>
                <w:ilvl w:val="12"/>
                <w:numId w:val="0"/>
              </w:numPr>
              <w:spacing w:before="120"/>
              <w:rPr>
                <w:rFonts w:ascii="Calibri" w:hAnsi="Calibri" w:cs="Calibri"/>
                <w:szCs w:val="22"/>
              </w:rPr>
            </w:pPr>
            <w:r w:rsidRPr="007C668D">
              <w:rPr>
                <w:rFonts w:ascii="Calibri" w:hAnsi="Calibri" w:cs="Calibri"/>
                <w:szCs w:val="22"/>
              </w:rPr>
              <w:t>Sweatshirt</w:t>
            </w:r>
          </w:p>
        </w:tc>
        <w:tc>
          <w:tcPr>
            <w:tcW w:w="851" w:type="dxa"/>
          </w:tcPr>
          <w:p w14:paraId="30D9A1EB" w14:textId="70B60F48" w:rsidR="00B616F8" w:rsidRPr="00F41A62" w:rsidRDefault="00B616F8" w:rsidP="00B616F8">
            <w:pPr>
              <w:pStyle w:val="u"/>
              <w:widowControl w:val="0"/>
              <w:numPr>
                <w:ilvl w:val="12"/>
                <w:numId w:val="0"/>
              </w:numPr>
              <w:spacing w:before="120"/>
              <w:rPr>
                <w:rFonts w:asciiTheme="minorHAnsi" w:hAnsiTheme="minorHAnsi" w:cstheme="minorHAnsi"/>
                <w:szCs w:val="22"/>
              </w:rPr>
            </w:pPr>
            <w:r>
              <w:rPr>
                <w:rFonts w:asciiTheme="minorHAnsi" w:hAnsiTheme="minorHAnsi" w:cstheme="minorHAnsi"/>
                <w:szCs w:val="22"/>
              </w:rPr>
              <w:t>Piece</w:t>
            </w:r>
          </w:p>
        </w:tc>
        <w:tc>
          <w:tcPr>
            <w:tcW w:w="1134" w:type="dxa"/>
          </w:tcPr>
          <w:p w14:paraId="5E3EFF77" w14:textId="77777777" w:rsidR="00B616F8" w:rsidRDefault="00B616F8" w:rsidP="00B616F8">
            <w:pPr>
              <w:pStyle w:val="Titre2"/>
              <w:rPr>
                <w:rFonts w:ascii="Calibri" w:hAnsi="Calibri" w:cs="Calibri"/>
                <w:b w:val="0"/>
                <w:sz w:val="22"/>
              </w:rPr>
            </w:pPr>
          </w:p>
          <w:p w14:paraId="28257975" w14:textId="31F6A5AF" w:rsidR="00B616F8" w:rsidRPr="00BA2815" w:rsidRDefault="00B616F8" w:rsidP="00B616F8">
            <w:pPr>
              <w:pStyle w:val="Titre2"/>
              <w:rPr>
                <w:rFonts w:ascii="Calibri" w:hAnsi="Calibri" w:cs="Calibri"/>
                <w:b w:val="0"/>
                <w:sz w:val="22"/>
              </w:rPr>
            </w:pPr>
            <w:bookmarkStart w:id="21" w:name="_Toc205560219"/>
            <w:r>
              <w:rPr>
                <w:rFonts w:ascii="Calibri" w:hAnsi="Calibri" w:cs="Calibri"/>
                <w:b w:val="0"/>
                <w:sz w:val="22"/>
              </w:rPr>
              <w:t>955</w:t>
            </w:r>
            <w:bookmarkEnd w:id="21"/>
          </w:p>
        </w:tc>
        <w:tc>
          <w:tcPr>
            <w:tcW w:w="2410" w:type="dxa"/>
          </w:tcPr>
          <w:p w14:paraId="40B1431D" w14:textId="55ED439F" w:rsidR="00B616F8" w:rsidRPr="00CF4D24" w:rsidRDefault="00B616F8" w:rsidP="00B616F8">
            <w:pPr>
              <w:pStyle w:val="Titre2"/>
              <w:rPr>
                <w:rFonts w:ascii="Calibri" w:hAnsi="Calibri" w:cs="Calibri"/>
                <w:b w:val="0"/>
                <w:sz w:val="22"/>
                <w:szCs w:val="22"/>
                <w:highlight w:val="yellow"/>
              </w:rPr>
            </w:pPr>
            <w:bookmarkStart w:id="22" w:name="_Toc205560220"/>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 xml:space="preserve"> co</w:t>
            </w:r>
            <w:r w:rsidR="005752FE">
              <w:rPr>
                <w:rFonts w:ascii="Calibri" w:hAnsi="Calibri" w:cs="Calibri"/>
                <w:b w:val="0"/>
                <w:sz w:val="22"/>
                <w:highlight w:val="yellow"/>
              </w:rPr>
              <w:t>ntractor</w:t>
            </w:r>
            <w:r w:rsidR="005752FE" w:rsidRPr="005752FE">
              <w:rPr>
                <w:rFonts w:ascii="Calibri" w:hAnsi="Calibri" w:cs="Calibri"/>
                <w:b w:val="0"/>
                <w:sz w:val="22"/>
                <w:highlight w:val="yellow"/>
              </w:rPr>
              <w:t xml:space="preserve"> </w:t>
            </w:r>
            <w:r w:rsidRPr="00CF4D24">
              <w:rPr>
                <w:rFonts w:ascii="Calibri" w:hAnsi="Calibri" w:cs="Calibri"/>
                <w:b w:val="0"/>
                <w:sz w:val="22"/>
                <w:highlight w:val="yellow"/>
              </w:rPr>
              <w:t>]</w:t>
            </w:r>
            <w:bookmarkEnd w:id="22"/>
          </w:p>
        </w:tc>
        <w:tc>
          <w:tcPr>
            <w:tcW w:w="2588" w:type="dxa"/>
          </w:tcPr>
          <w:p w14:paraId="6B687F8E" w14:textId="6077D9C1" w:rsidR="00B616F8" w:rsidRPr="00CF4D24" w:rsidRDefault="00B616F8" w:rsidP="00CF4D24">
            <w:pPr>
              <w:pStyle w:val="Titre2"/>
              <w:rPr>
                <w:rFonts w:ascii="Calibri" w:hAnsi="Calibri" w:cs="Calibri"/>
                <w:szCs w:val="22"/>
                <w:highlight w:val="yellow"/>
              </w:rPr>
            </w:pPr>
            <w:bookmarkStart w:id="23" w:name="_Toc205560221"/>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co</w:t>
            </w:r>
            <w:r w:rsidR="005752FE">
              <w:rPr>
                <w:rFonts w:ascii="Calibri" w:hAnsi="Calibri" w:cs="Calibri"/>
                <w:b w:val="0"/>
                <w:sz w:val="22"/>
                <w:highlight w:val="yellow"/>
              </w:rPr>
              <w:t>ntractor</w:t>
            </w:r>
            <w:r w:rsidRPr="00CF4D24">
              <w:rPr>
                <w:rFonts w:ascii="Calibri" w:hAnsi="Calibri" w:cs="Calibri"/>
                <w:b w:val="0"/>
                <w:sz w:val="22"/>
                <w:highlight w:val="yellow"/>
              </w:rPr>
              <w:t>]</w:t>
            </w:r>
            <w:bookmarkEnd w:id="23"/>
          </w:p>
        </w:tc>
      </w:tr>
      <w:tr w:rsidR="00B616F8" w:rsidRPr="00F41A62" w14:paraId="3B4B9732" w14:textId="77777777" w:rsidTr="00CF4D24">
        <w:trPr>
          <w:trHeight w:val="392"/>
        </w:trPr>
        <w:tc>
          <w:tcPr>
            <w:tcW w:w="2263" w:type="dxa"/>
          </w:tcPr>
          <w:p w14:paraId="48EC19A6" w14:textId="77777777" w:rsidR="00B616F8" w:rsidRPr="007C668D" w:rsidRDefault="00B616F8" w:rsidP="00B616F8">
            <w:pPr>
              <w:pStyle w:val="u"/>
              <w:widowControl w:val="0"/>
              <w:numPr>
                <w:ilvl w:val="12"/>
                <w:numId w:val="0"/>
              </w:numPr>
              <w:spacing w:before="120"/>
              <w:rPr>
                <w:rFonts w:ascii="Calibri" w:hAnsi="Calibri" w:cs="Calibri"/>
                <w:szCs w:val="22"/>
              </w:rPr>
            </w:pPr>
            <w:r w:rsidRPr="007C668D">
              <w:rPr>
                <w:rFonts w:ascii="Calibri" w:hAnsi="Calibri" w:cs="Calibri"/>
                <w:szCs w:val="22"/>
              </w:rPr>
              <w:t>Chef Apron</w:t>
            </w:r>
          </w:p>
        </w:tc>
        <w:tc>
          <w:tcPr>
            <w:tcW w:w="851" w:type="dxa"/>
          </w:tcPr>
          <w:p w14:paraId="24A0BFC9" w14:textId="4DBB33DF" w:rsidR="00B616F8" w:rsidRPr="00F41A62" w:rsidRDefault="00B616F8" w:rsidP="00B616F8">
            <w:pPr>
              <w:pStyle w:val="u"/>
              <w:widowControl w:val="0"/>
              <w:numPr>
                <w:ilvl w:val="12"/>
                <w:numId w:val="0"/>
              </w:numPr>
              <w:spacing w:before="120"/>
              <w:rPr>
                <w:rFonts w:asciiTheme="minorHAnsi" w:hAnsiTheme="minorHAnsi" w:cstheme="minorHAnsi"/>
                <w:szCs w:val="22"/>
              </w:rPr>
            </w:pPr>
            <w:r>
              <w:rPr>
                <w:rFonts w:asciiTheme="minorHAnsi" w:hAnsiTheme="minorHAnsi" w:cstheme="minorHAnsi"/>
                <w:szCs w:val="22"/>
              </w:rPr>
              <w:t>Piece</w:t>
            </w:r>
          </w:p>
        </w:tc>
        <w:tc>
          <w:tcPr>
            <w:tcW w:w="1134" w:type="dxa"/>
          </w:tcPr>
          <w:p w14:paraId="6F0B506C" w14:textId="77777777" w:rsidR="00B616F8" w:rsidRDefault="00B616F8" w:rsidP="00B616F8">
            <w:pPr>
              <w:pStyle w:val="Titre2"/>
              <w:rPr>
                <w:rFonts w:ascii="Calibri" w:hAnsi="Calibri" w:cs="Calibri"/>
                <w:b w:val="0"/>
                <w:sz w:val="22"/>
              </w:rPr>
            </w:pPr>
          </w:p>
          <w:p w14:paraId="45EA4AA0" w14:textId="75F264A0" w:rsidR="00B616F8" w:rsidRPr="00BA2815" w:rsidRDefault="00B616F8" w:rsidP="00B616F8">
            <w:pPr>
              <w:pStyle w:val="Titre2"/>
              <w:rPr>
                <w:rFonts w:ascii="Calibri" w:hAnsi="Calibri" w:cs="Calibri"/>
                <w:b w:val="0"/>
                <w:sz w:val="22"/>
              </w:rPr>
            </w:pPr>
            <w:bookmarkStart w:id="24" w:name="_Toc205560222"/>
            <w:r>
              <w:rPr>
                <w:rFonts w:ascii="Calibri" w:hAnsi="Calibri" w:cs="Calibri"/>
                <w:b w:val="0"/>
                <w:sz w:val="22"/>
              </w:rPr>
              <w:t>2.574</w:t>
            </w:r>
            <w:bookmarkEnd w:id="24"/>
          </w:p>
        </w:tc>
        <w:tc>
          <w:tcPr>
            <w:tcW w:w="2410" w:type="dxa"/>
          </w:tcPr>
          <w:p w14:paraId="483DB657" w14:textId="3B12A4D1" w:rsidR="00B616F8" w:rsidRPr="00CF4D24" w:rsidRDefault="00B616F8" w:rsidP="00B616F8">
            <w:pPr>
              <w:pStyle w:val="Titre2"/>
              <w:rPr>
                <w:rFonts w:ascii="Calibri" w:hAnsi="Calibri" w:cs="Calibri"/>
                <w:b w:val="0"/>
                <w:sz w:val="22"/>
                <w:szCs w:val="22"/>
                <w:highlight w:val="yellow"/>
              </w:rPr>
            </w:pPr>
            <w:bookmarkStart w:id="25" w:name="_Toc205560223"/>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 xml:space="preserve"> co</w:t>
            </w:r>
            <w:r w:rsidR="005752FE">
              <w:rPr>
                <w:rFonts w:ascii="Calibri" w:hAnsi="Calibri" w:cs="Calibri"/>
                <w:b w:val="0"/>
                <w:sz w:val="22"/>
                <w:highlight w:val="yellow"/>
              </w:rPr>
              <w:t>ntractor</w:t>
            </w:r>
            <w:r w:rsidR="005752FE" w:rsidRPr="005752FE">
              <w:rPr>
                <w:rFonts w:ascii="Calibri" w:hAnsi="Calibri" w:cs="Calibri"/>
                <w:b w:val="0"/>
                <w:sz w:val="22"/>
                <w:highlight w:val="yellow"/>
              </w:rPr>
              <w:t xml:space="preserve"> </w:t>
            </w:r>
            <w:r w:rsidRPr="00CF4D24">
              <w:rPr>
                <w:rFonts w:ascii="Calibri" w:hAnsi="Calibri" w:cs="Calibri"/>
                <w:b w:val="0"/>
                <w:sz w:val="22"/>
                <w:highlight w:val="yellow"/>
              </w:rPr>
              <w:t>]</w:t>
            </w:r>
            <w:bookmarkEnd w:id="25"/>
          </w:p>
        </w:tc>
        <w:tc>
          <w:tcPr>
            <w:tcW w:w="2588" w:type="dxa"/>
          </w:tcPr>
          <w:p w14:paraId="0288F5C2" w14:textId="62F05CB2" w:rsidR="00B616F8" w:rsidRPr="00CF4D24" w:rsidRDefault="00B616F8" w:rsidP="00CF4D24">
            <w:pPr>
              <w:pStyle w:val="Titre2"/>
              <w:rPr>
                <w:rFonts w:ascii="Calibri" w:hAnsi="Calibri" w:cs="Calibri"/>
                <w:szCs w:val="22"/>
                <w:highlight w:val="yellow"/>
              </w:rPr>
            </w:pPr>
            <w:bookmarkStart w:id="26" w:name="_Toc205560224"/>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co</w:t>
            </w:r>
            <w:r w:rsidR="005752FE">
              <w:rPr>
                <w:rFonts w:ascii="Calibri" w:hAnsi="Calibri" w:cs="Calibri"/>
                <w:b w:val="0"/>
                <w:sz w:val="22"/>
                <w:highlight w:val="yellow"/>
              </w:rPr>
              <w:t>ntractor</w:t>
            </w:r>
            <w:r w:rsidRPr="00CF4D24">
              <w:rPr>
                <w:rFonts w:ascii="Calibri" w:hAnsi="Calibri" w:cs="Calibri"/>
                <w:b w:val="0"/>
                <w:sz w:val="22"/>
                <w:highlight w:val="yellow"/>
              </w:rPr>
              <w:t>]</w:t>
            </w:r>
            <w:bookmarkEnd w:id="26"/>
          </w:p>
        </w:tc>
      </w:tr>
      <w:tr w:rsidR="00B616F8" w:rsidRPr="00F41A62" w14:paraId="638133D0" w14:textId="77777777" w:rsidTr="00CF4D24">
        <w:trPr>
          <w:trHeight w:val="392"/>
        </w:trPr>
        <w:tc>
          <w:tcPr>
            <w:tcW w:w="2263" w:type="dxa"/>
          </w:tcPr>
          <w:p w14:paraId="149D5272" w14:textId="6646DDD1" w:rsidR="00B616F8" w:rsidRPr="007C668D" w:rsidRDefault="00B616F8" w:rsidP="00B616F8">
            <w:pPr>
              <w:pStyle w:val="u"/>
              <w:widowControl w:val="0"/>
              <w:numPr>
                <w:ilvl w:val="12"/>
                <w:numId w:val="0"/>
              </w:numPr>
              <w:spacing w:before="120"/>
              <w:rPr>
                <w:rFonts w:ascii="Calibri" w:hAnsi="Calibri" w:cs="Calibri"/>
                <w:szCs w:val="22"/>
              </w:rPr>
            </w:pPr>
            <w:r w:rsidRPr="007C668D">
              <w:rPr>
                <w:rFonts w:ascii="Calibri" w:hAnsi="Calibri" w:cs="Calibri"/>
                <w:szCs w:val="22"/>
              </w:rPr>
              <w:t>Laboratory Coat</w:t>
            </w:r>
          </w:p>
        </w:tc>
        <w:tc>
          <w:tcPr>
            <w:tcW w:w="851" w:type="dxa"/>
          </w:tcPr>
          <w:p w14:paraId="72708A32" w14:textId="4F4938A0" w:rsidR="00B616F8" w:rsidRPr="00F41A62" w:rsidRDefault="00B616F8" w:rsidP="00B616F8">
            <w:pPr>
              <w:pStyle w:val="u"/>
              <w:widowControl w:val="0"/>
              <w:numPr>
                <w:ilvl w:val="12"/>
                <w:numId w:val="0"/>
              </w:numPr>
              <w:spacing w:before="120"/>
              <w:rPr>
                <w:rFonts w:asciiTheme="minorHAnsi" w:hAnsiTheme="minorHAnsi" w:cstheme="minorHAnsi"/>
                <w:szCs w:val="22"/>
              </w:rPr>
            </w:pPr>
            <w:r>
              <w:rPr>
                <w:rFonts w:asciiTheme="minorHAnsi" w:hAnsiTheme="minorHAnsi" w:cstheme="minorHAnsi"/>
                <w:szCs w:val="22"/>
              </w:rPr>
              <w:t>Piece</w:t>
            </w:r>
          </w:p>
        </w:tc>
        <w:tc>
          <w:tcPr>
            <w:tcW w:w="1134" w:type="dxa"/>
          </w:tcPr>
          <w:p w14:paraId="6313B9E4" w14:textId="77777777" w:rsidR="00B616F8" w:rsidRDefault="00B616F8" w:rsidP="00B616F8">
            <w:pPr>
              <w:pStyle w:val="Titre2"/>
              <w:rPr>
                <w:rFonts w:ascii="Calibri" w:hAnsi="Calibri" w:cs="Calibri"/>
                <w:b w:val="0"/>
                <w:sz w:val="22"/>
              </w:rPr>
            </w:pPr>
          </w:p>
          <w:p w14:paraId="62729580" w14:textId="4BCF198B" w:rsidR="00B616F8" w:rsidRPr="00BA2815" w:rsidRDefault="00B616F8" w:rsidP="00B616F8">
            <w:pPr>
              <w:pStyle w:val="Titre2"/>
              <w:rPr>
                <w:rFonts w:ascii="Calibri" w:hAnsi="Calibri" w:cs="Calibri"/>
                <w:b w:val="0"/>
                <w:sz w:val="22"/>
              </w:rPr>
            </w:pPr>
            <w:bookmarkStart w:id="27" w:name="_Toc205560225"/>
            <w:r>
              <w:rPr>
                <w:rFonts w:ascii="Calibri" w:hAnsi="Calibri" w:cs="Calibri"/>
                <w:b w:val="0"/>
                <w:sz w:val="22"/>
              </w:rPr>
              <w:t>6.426</w:t>
            </w:r>
            <w:bookmarkEnd w:id="27"/>
          </w:p>
        </w:tc>
        <w:tc>
          <w:tcPr>
            <w:tcW w:w="2410" w:type="dxa"/>
          </w:tcPr>
          <w:p w14:paraId="60DE3AB9" w14:textId="6DC39751" w:rsidR="00B616F8" w:rsidRPr="00CF4D24" w:rsidRDefault="00B616F8" w:rsidP="00B616F8">
            <w:pPr>
              <w:pStyle w:val="Titre2"/>
              <w:rPr>
                <w:rFonts w:ascii="Calibri" w:hAnsi="Calibri" w:cs="Calibri"/>
                <w:b w:val="0"/>
                <w:sz w:val="22"/>
                <w:szCs w:val="22"/>
                <w:highlight w:val="yellow"/>
              </w:rPr>
            </w:pPr>
            <w:bookmarkStart w:id="28" w:name="_Toc205560226"/>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 xml:space="preserve"> co</w:t>
            </w:r>
            <w:r w:rsidR="005752FE">
              <w:rPr>
                <w:rFonts w:ascii="Calibri" w:hAnsi="Calibri" w:cs="Calibri"/>
                <w:b w:val="0"/>
                <w:sz w:val="22"/>
                <w:highlight w:val="yellow"/>
              </w:rPr>
              <w:t>ntractor</w:t>
            </w:r>
            <w:r w:rsidR="005752FE" w:rsidRPr="005752FE">
              <w:rPr>
                <w:rFonts w:ascii="Calibri" w:hAnsi="Calibri" w:cs="Calibri"/>
                <w:b w:val="0"/>
                <w:sz w:val="22"/>
                <w:highlight w:val="yellow"/>
              </w:rPr>
              <w:t xml:space="preserve"> </w:t>
            </w:r>
            <w:r w:rsidRPr="00CF4D24">
              <w:rPr>
                <w:rFonts w:ascii="Calibri" w:hAnsi="Calibri" w:cs="Calibri"/>
                <w:b w:val="0"/>
                <w:sz w:val="22"/>
                <w:highlight w:val="yellow"/>
              </w:rPr>
              <w:t>]</w:t>
            </w:r>
            <w:bookmarkEnd w:id="28"/>
          </w:p>
        </w:tc>
        <w:tc>
          <w:tcPr>
            <w:tcW w:w="2588" w:type="dxa"/>
          </w:tcPr>
          <w:p w14:paraId="487FA246" w14:textId="43FAB365" w:rsidR="00B616F8" w:rsidRPr="00CF4D24" w:rsidRDefault="00B616F8" w:rsidP="00CF4D24">
            <w:pPr>
              <w:pStyle w:val="Titre2"/>
              <w:rPr>
                <w:rFonts w:ascii="Calibri" w:hAnsi="Calibri" w:cs="Calibri"/>
                <w:szCs w:val="22"/>
                <w:highlight w:val="yellow"/>
              </w:rPr>
            </w:pPr>
            <w:bookmarkStart w:id="29" w:name="_Toc205560227"/>
            <w:r w:rsidRPr="00CF4D24">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co</w:t>
            </w:r>
            <w:r w:rsidR="005752FE">
              <w:rPr>
                <w:rFonts w:ascii="Calibri" w:hAnsi="Calibri" w:cs="Calibri"/>
                <w:b w:val="0"/>
                <w:sz w:val="22"/>
                <w:highlight w:val="yellow"/>
              </w:rPr>
              <w:t>ntractor</w:t>
            </w:r>
            <w:r w:rsidRPr="00CF4D24">
              <w:rPr>
                <w:rFonts w:ascii="Calibri" w:hAnsi="Calibri" w:cs="Calibri"/>
                <w:b w:val="0"/>
                <w:sz w:val="22"/>
                <w:highlight w:val="yellow"/>
              </w:rPr>
              <w:t>]</w:t>
            </w:r>
            <w:bookmarkEnd w:id="29"/>
          </w:p>
        </w:tc>
      </w:tr>
      <w:tr w:rsidR="00CC7C08" w:rsidRPr="00F41A62" w14:paraId="42353435" w14:textId="77777777" w:rsidTr="00B846DB">
        <w:trPr>
          <w:trHeight w:val="392"/>
        </w:trPr>
        <w:tc>
          <w:tcPr>
            <w:tcW w:w="6658" w:type="dxa"/>
            <w:gridSpan w:val="4"/>
            <w:tcBorders>
              <w:bottom w:val="single" w:sz="4" w:space="0" w:color="auto"/>
            </w:tcBorders>
          </w:tcPr>
          <w:p w14:paraId="11CBC1B4" w14:textId="5ABE931A" w:rsidR="00CC7C08" w:rsidRPr="00CC7C08" w:rsidRDefault="00CC7C08" w:rsidP="00CF4D24">
            <w:pPr>
              <w:pStyle w:val="Titre2"/>
              <w:jc w:val="right"/>
              <w:rPr>
                <w:rFonts w:ascii="Calibri" w:hAnsi="Calibri" w:cs="Calibri"/>
                <w:b w:val="0"/>
                <w:sz w:val="22"/>
                <w:highlight w:val="yellow"/>
              </w:rPr>
            </w:pPr>
            <w:bookmarkStart w:id="30" w:name="_Toc205560228"/>
            <w:r w:rsidRPr="00CF4D24">
              <w:rPr>
                <w:rFonts w:ascii="Calibri" w:hAnsi="Calibri" w:cs="Calibri"/>
                <w:b w:val="0"/>
                <w:sz w:val="22"/>
              </w:rPr>
              <w:t>Total amount in</w:t>
            </w:r>
            <w:r w:rsidRPr="00CC7C08">
              <w:rPr>
                <w:rFonts w:ascii="Calibri" w:hAnsi="Calibri" w:cs="Calibri"/>
                <w:b w:val="0"/>
                <w:sz w:val="22"/>
              </w:rPr>
              <w:t xml:space="preserve"> € exc. VAT</w:t>
            </w:r>
            <w:bookmarkEnd w:id="30"/>
            <w:r w:rsidRPr="00CF4D24">
              <w:rPr>
                <w:rFonts w:ascii="Calibri" w:hAnsi="Calibri" w:cs="Calibri"/>
                <w:b w:val="0"/>
                <w:sz w:val="22"/>
              </w:rPr>
              <w:t xml:space="preserve">  </w:t>
            </w:r>
          </w:p>
        </w:tc>
        <w:tc>
          <w:tcPr>
            <w:tcW w:w="2588" w:type="dxa"/>
          </w:tcPr>
          <w:p w14:paraId="50D2CDFD" w14:textId="14A9AFD3" w:rsidR="00CC7C08" w:rsidRPr="00CC7C08" w:rsidRDefault="00CC7C08" w:rsidP="00B616F8">
            <w:pPr>
              <w:pStyle w:val="Titre2"/>
              <w:rPr>
                <w:rFonts w:ascii="Calibri" w:hAnsi="Calibri" w:cs="Calibri"/>
                <w:b w:val="0"/>
                <w:sz w:val="22"/>
                <w:highlight w:val="yellow"/>
              </w:rPr>
            </w:pPr>
            <w:bookmarkStart w:id="31" w:name="_Toc205560229"/>
            <w:r w:rsidRPr="009248F3">
              <w:rPr>
                <w:rFonts w:ascii="Calibri" w:hAnsi="Calibri" w:cs="Calibri"/>
                <w:b w:val="0"/>
                <w:sz w:val="22"/>
                <w:highlight w:val="yellow"/>
              </w:rPr>
              <w:t xml:space="preserve">[To be completed by the </w:t>
            </w:r>
            <w:r w:rsidR="005752FE" w:rsidRPr="009248F3">
              <w:rPr>
                <w:rFonts w:ascii="Calibri" w:hAnsi="Calibri" w:cs="Calibri"/>
                <w:b w:val="0"/>
                <w:sz w:val="22"/>
                <w:highlight w:val="yellow"/>
              </w:rPr>
              <w:t>co</w:t>
            </w:r>
            <w:r w:rsidR="005752FE">
              <w:rPr>
                <w:rFonts w:ascii="Calibri" w:hAnsi="Calibri" w:cs="Calibri"/>
                <w:b w:val="0"/>
                <w:sz w:val="22"/>
                <w:highlight w:val="yellow"/>
              </w:rPr>
              <w:t>ntractor</w:t>
            </w:r>
            <w:r w:rsidRPr="009248F3">
              <w:rPr>
                <w:rFonts w:ascii="Calibri" w:hAnsi="Calibri" w:cs="Calibri"/>
                <w:b w:val="0"/>
                <w:sz w:val="22"/>
                <w:highlight w:val="yellow"/>
              </w:rPr>
              <w:t>]</w:t>
            </w:r>
            <w:bookmarkEnd w:id="31"/>
          </w:p>
        </w:tc>
      </w:tr>
    </w:tbl>
    <w:p w14:paraId="698452C1" w14:textId="5661CF3F" w:rsidR="00796758" w:rsidRDefault="00796758" w:rsidP="00CF4D24">
      <w:pPr>
        <w:widowControl w:val="0"/>
        <w:numPr>
          <w:ilvl w:val="12"/>
          <w:numId w:val="0"/>
        </w:numPr>
        <w:overflowPunct w:val="0"/>
        <w:autoSpaceDE w:val="0"/>
        <w:autoSpaceDN w:val="0"/>
        <w:adjustRightInd w:val="0"/>
        <w:spacing w:line="240" w:lineRule="auto"/>
        <w:textAlignment w:val="baseline"/>
        <w:rPr>
          <w:rFonts w:asciiTheme="minorHAnsi" w:hAnsiTheme="minorHAnsi" w:cs="Arial"/>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32" w:name="_Toc205560230"/>
      <w:bookmarkStart w:id="33" w:name="_Toc392669637"/>
      <w:r w:rsidRPr="00722AD6">
        <w:rPr>
          <w:rFonts w:asciiTheme="minorHAnsi" w:hAnsiTheme="minorHAnsi" w:cstheme="minorHAnsi"/>
          <w:sz w:val="22"/>
          <w:szCs w:val="22"/>
          <w:lang w:val="en"/>
        </w:rPr>
        <w:t>Form of prices</w:t>
      </w:r>
      <w:bookmarkEnd w:id="32"/>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34" w:name="_Toc205560231"/>
      <w:r>
        <w:rPr>
          <w:rFonts w:asciiTheme="minorHAnsi" w:hAnsiTheme="minorHAnsi" w:cstheme="minorHAnsi"/>
          <w:sz w:val="22"/>
          <w:szCs w:val="22"/>
          <w:lang w:val="en"/>
        </w:rPr>
        <w:lastRenderedPageBreak/>
        <w:t>Advance</w:t>
      </w:r>
      <w:bookmarkEnd w:id="34"/>
    </w:p>
    <w:p w14:paraId="18413346" w14:textId="28AD23FF" w:rsidR="00B616F8" w:rsidRDefault="003231C9" w:rsidP="00CF4D24">
      <w:pPr>
        <w:pStyle w:val="u"/>
        <w:widowControl w:val="0"/>
        <w:numPr>
          <w:ilvl w:val="12"/>
          <w:numId w:val="0"/>
        </w:numPr>
        <w:spacing w:after="120"/>
        <w:ind w:left="561"/>
        <w:jc w:val="left"/>
        <w:rPr>
          <w:rFonts w:asciiTheme="minorHAnsi" w:hAnsiTheme="minorHAnsi" w:cstheme="minorHAnsi"/>
          <w:szCs w:val="22"/>
          <w:lang w:val="en"/>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52EAE432" w:rsidR="002712EA" w:rsidRPr="00314455" w:rsidRDefault="002712EA" w:rsidP="002712EA">
      <w:pPr>
        <w:pStyle w:val="Titre2"/>
        <w:spacing w:before="120" w:after="60"/>
        <w:rPr>
          <w:rFonts w:asciiTheme="minorHAnsi" w:hAnsiTheme="minorHAnsi" w:cstheme="minorHAnsi"/>
          <w:sz w:val="22"/>
          <w:szCs w:val="22"/>
          <w:lang w:val="en-GB"/>
        </w:rPr>
      </w:pPr>
      <w:bookmarkStart w:id="35" w:name="_Toc205560232"/>
      <w:r w:rsidRPr="00314455">
        <w:rPr>
          <w:rFonts w:asciiTheme="minorHAnsi" w:hAnsiTheme="minorHAnsi" w:cstheme="minorHAnsi"/>
          <w:sz w:val="22"/>
          <w:szCs w:val="22"/>
          <w:lang w:val="en"/>
        </w:rPr>
        <w:t>Payment procedure</w:t>
      </w:r>
      <w:bookmarkEnd w:id="35"/>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8D039E4" w14:textId="4B121DED" w:rsidR="00E637E0" w:rsidRPr="008E7A24" w:rsidRDefault="008E1A9F" w:rsidP="00CF4D24">
      <w:pPr>
        <w:pStyle w:val="u"/>
        <w:widowControl w:val="0"/>
        <w:numPr>
          <w:ilvl w:val="12"/>
          <w:numId w:val="0"/>
        </w:numPr>
        <w:spacing w:after="120"/>
        <w:ind w:left="567"/>
        <w:jc w:val="left"/>
        <w:rPr>
          <w:rFonts w:asciiTheme="minorHAnsi" w:hAnsiTheme="minorHAnsi" w:cstheme="minorHAnsi"/>
          <w:szCs w:val="22"/>
          <w:lang w:val="en-GB"/>
        </w:rPr>
      </w:pPr>
      <w:r>
        <w:rPr>
          <w:rFonts w:asciiTheme="minorHAnsi" w:hAnsiTheme="minorHAnsi" w:cstheme="minorHAnsi"/>
          <w:szCs w:val="22"/>
          <w:lang w:val="en"/>
        </w:rPr>
        <w:t xml:space="preserve">No interim payments will be made to the Contractor. </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36" w:name="_Toc205560233"/>
      <w:r w:rsidRPr="00DA34BC">
        <w:rPr>
          <w:rFonts w:asciiTheme="minorHAnsi" w:hAnsiTheme="minorHAnsi"/>
          <w:sz w:val="22"/>
          <w:szCs w:val="22"/>
          <w:lang w:val="en"/>
        </w:rPr>
        <w:t>Payment terms and late payment interest</w:t>
      </w:r>
      <w:bookmarkEnd w:id="36"/>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37" w:name="_Toc205560234"/>
      <w:r w:rsidRPr="00DA34BC">
        <w:rPr>
          <w:rFonts w:asciiTheme="minorHAnsi" w:hAnsiTheme="minorHAnsi"/>
          <w:sz w:val="22"/>
          <w:szCs w:val="22"/>
          <w:lang w:val="en"/>
        </w:rPr>
        <w:t>Presentation of payment demands</w:t>
      </w:r>
      <w:bookmarkEnd w:id="37"/>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lastRenderedPageBreak/>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38" w:name="_Toc205560235"/>
      <w:bookmarkStart w:id="39" w:name="_Toc344300189"/>
      <w:bookmarkEnd w:id="33"/>
      <w:r w:rsidRPr="00DA34BC">
        <w:rPr>
          <w:rFonts w:asciiTheme="minorHAnsi" w:hAnsiTheme="minorHAnsi"/>
          <w:sz w:val="22"/>
          <w:szCs w:val="22"/>
          <w:lang w:val="en"/>
        </w:rPr>
        <w:t>Bank transfer</w:t>
      </w:r>
      <w:bookmarkEnd w:id="38"/>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40" w:name="_Toc205560236"/>
      <w:r w:rsidRPr="00DA34BC">
        <w:rPr>
          <w:rFonts w:asciiTheme="minorHAnsi" w:hAnsiTheme="minorHAnsi"/>
          <w:sz w:val="22"/>
          <w:szCs w:val="22"/>
          <w:lang w:val="en"/>
        </w:rPr>
        <w:t>Value added tax (VAT)</w:t>
      </w:r>
      <w:bookmarkEnd w:id="39"/>
      <w:bookmarkEnd w:id="40"/>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41" w:name="_Toc392669638"/>
      <w:bookmarkStart w:id="42" w:name="_Toc205560237"/>
      <w:r w:rsidRPr="00DA34BC">
        <w:rPr>
          <w:rFonts w:asciiTheme="minorHAnsi" w:hAnsiTheme="minorHAnsi"/>
          <w:sz w:val="22"/>
          <w:szCs w:val="22"/>
          <w:lang w:val="en"/>
        </w:rPr>
        <w:t>Taxes and duties</w:t>
      </w:r>
      <w:bookmarkEnd w:id="41"/>
      <w:bookmarkEnd w:id="42"/>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43" w:name="_Toc205560238"/>
      <w:r w:rsidRPr="00CB5E4E">
        <w:rPr>
          <w:rFonts w:asciiTheme="minorHAnsi" w:hAnsiTheme="minorHAnsi"/>
          <w:b/>
          <w:bCs/>
          <w:caps/>
          <w:sz w:val="24"/>
          <w:u w:val="single"/>
          <w:lang w:val="en"/>
        </w:rPr>
        <w:t>inspection and acceptance activities</w:t>
      </w:r>
      <w:bookmarkEnd w:id="43"/>
    </w:p>
    <w:p w14:paraId="54DD548A" w14:textId="77777777" w:rsidR="00F72033" w:rsidRPr="00CB5E4E" w:rsidRDefault="000243D6" w:rsidP="00A1761D">
      <w:pPr>
        <w:pStyle w:val="Titre2"/>
        <w:jc w:val="both"/>
        <w:rPr>
          <w:rFonts w:asciiTheme="minorHAnsi" w:hAnsiTheme="minorHAnsi"/>
          <w:sz w:val="22"/>
          <w:szCs w:val="22"/>
        </w:rPr>
      </w:pPr>
      <w:bookmarkStart w:id="44" w:name="_Toc392669640"/>
      <w:bookmarkStart w:id="45" w:name="_Toc390691469"/>
      <w:bookmarkStart w:id="46" w:name="_Toc205560239"/>
      <w:r w:rsidRPr="00CB5E4E">
        <w:rPr>
          <w:rFonts w:asciiTheme="minorHAnsi" w:hAnsiTheme="minorHAnsi"/>
          <w:sz w:val="22"/>
          <w:szCs w:val="22"/>
          <w:lang w:val="en"/>
        </w:rPr>
        <w:t>Inspection activities</w:t>
      </w:r>
      <w:bookmarkEnd w:id="44"/>
      <w:bookmarkEnd w:id="45"/>
      <w:bookmarkEnd w:id="46"/>
    </w:p>
    <w:p w14:paraId="4A011F14" w14:textId="4692A5AE"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r w:rsidR="00C27D35">
        <w:rPr>
          <w:rFonts w:asciiTheme="minorHAnsi" w:hAnsiTheme="minorHAnsi" w:cs="Arial"/>
          <w:szCs w:val="22"/>
          <w:lang w:val="en"/>
        </w:rPr>
        <w:t xml:space="preserve"> the individual(s) mandated by the Expertise France.</w:t>
      </w:r>
    </w:p>
    <w:p w14:paraId="64D6CB13" w14:textId="5F43D9F3"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r w:rsidR="00C27D35">
        <w:rPr>
          <w:rFonts w:asciiTheme="minorHAnsi" w:hAnsiTheme="minorHAnsi" w:cs="Arial"/>
          <w:szCs w:val="22"/>
          <w:lang w:val="en"/>
        </w:rPr>
        <w:t xml:space="preserve"> the individual(s) mandated by the Expertise France.</w:t>
      </w:r>
    </w:p>
    <w:p w14:paraId="3D621301" w14:textId="3EE5EA82"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1562496E" w14:textId="77777777" w:rsidR="00C27D35" w:rsidRDefault="00C27D35" w:rsidP="00A1761D">
      <w:pPr>
        <w:pStyle w:val="u"/>
        <w:widowControl w:val="0"/>
        <w:numPr>
          <w:ilvl w:val="12"/>
          <w:numId w:val="0"/>
        </w:numPr>
        <w:spacing w:before="120"/>
        <w:ind w:left="561"/>
        <w:rPr>
          <w:rFonts w:asciiTheme="minorHAnsi" w:hAnsiTheme="minorHAnsi" w:cs="Arial"/>
          <w:szCs w:val="22"/>
          <w:lang w:val="en"/>
        </w:rPr>
      </w:pPr>
    </w:p>
    <w:p w14:paraId="767FEAF2" w14:textId="062AFB55"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7" w:name="_Toc205560240"/>
      <w:r w:rsidRPr="00D95D87">
        <w:rPr>
          <w:rFonts w:asciiTheme="minorHAnsi" w:hAnsiTheme="minorHAnsi"/>
          <w:b/>
          <w:bCs/>
          <w:caps/>
          <w:sz w:val="24"/>
          <w:u w:val="single"/>
          <w:lang w:val="en"/>
        </w:rPr>
        <w:lastRenderedPageBreak/>
        <w:t>Specific terms of execution</w:t>
      </w:r>
      <w:bookmarkEnd w:id="47"/>
    </w:p>
    <w:p w14:paraId="2347A1C4" w14:textId="6142ACB5" w:rsidR="00E25D2D" w:rsidRPr="00D95D87" w:rsidRDefault="00E25D2D" w:rsidP="00CF4D24">
      <w:pPr>
        <w:spacing w:line="240" w:lineRule="auto"/>
        <w:jc w:val="both"/>
        <w:rPr>
          <w:lang w:val="en-GB"/>
        </w:rPr>
      </w:pPr>
    </w:p>
    <w:p w14:paraId="0E159920" w14:textId="32BEFEA5" w:rsidR="00E4145C" w:rsidRPr="00D95D87" w:rsidRDefault="00E4145C" w:rsidP="00E4145C">
      <w:pPr>
        <w:pStyle w:val="Titre2"/>
        <w:spacing w:before="120" w:after="60"/>
        <w:rPr>
          <w:rFonts w:asciiTheme="minorHAnsi" w:hAnsiTheme="minorHAnsi" w:cstheme="minorHAnsi"/>
          <w:sz w:val="22"/>
          <w:szCs w:val="22"/>
          <w:lang w:val="en-GB"/>
        </w:rPr>
      </w:pPr>
      <w:bookmarkStart w:id="48" w:name="_Toc205560241"/>
      <w:r w:rsidRPr="00D95D87">
        <w:rPr>
          <w:rFonts w:asciiTheme="minorHAnsi" w:hAnsiTheme="minorHAnsi" w:cstheme="minorHAnsi"/>
          <w:sz w:val="22"/>
          <w:szCs w:val="22"/>
          <w:lang w:val="en"/>
        </w:rPr>
        <w:t>Delivery</w:t>
      </w:r>
      <w:bookmarkEnd w:id="48"/>
    </w:p>
    <w:p w14:paraId="08FB127A" w14:textId="43CB582D" w:rsidR="00263FE7" w:rsidRDefault="00263FE7" w:rsidP="00263FE7">
      <w:pPr>
        <w:pStyle w:val="v"/>
        <w:widowControl w:val="0"/>
        <w:spacing w:before="120"/>
        <w:ind w:left="556" w:firstLine="0"/>
        <w:rPr>
          <w:rFonts w:asciiTheme="minorHAnsi" w:hAnsiTheme="minorHAnsi" w:cstheme="minorHAnsi"/>
          <w:szCs w:val="22"/>
          <w:lang w:val="en"/>
        </w:rPr>
      </w:pPr>
      <w:r w:rsidRPr="00BA65DB">
        <w:rPr>
          <w:rFonts w:asciiTheme="minorHAnsi" w:hAnsiTheme="minorHAnsi" w:cstheme="minorHAnsi"/>
          <w:szCs w:val="22"/>
          <w:lang w:val="en"/>
        </w:rPr>
        <w:t xml:space="preserve">One sample of each product listed in the specifications shall be sent by the company to the </w:t>
      </w:r>
      <w:r>
        <w:rPr>
          <w:rFonts w:asciiTheme="minorHAnsi" w:hAnsiTheme="minorHAnsi" w:cstheme="minorHAnsi"/>
          <w:szCs w:val="22"/>
          <w:lang w:val="en"/>
        </w:rPr>
        <w:t>Expertise France</w:t>
      </w:r>
      <w:r w:rsidRPr="00BA65DB">
        <w:rPr>
          <w:rFonts w:asciiTheme="minorHAnsi" w:hAnsiTheme="minorHAnsi" w:cstheme="minorHAnsi"/>
          <w:szCs w:val="22"/>
          <w:lang w:val="en"/>
        </w:rPr>
        <w:t xml:space="preserve"> Ankara </w:t>
      </w:r>
      <w:r>
        <w:rPr>
          <w:rFonts w:asciiTheme="minorHAnsi" w:hAnsiTheme="minorHAnsi" w:cstheme="minorHAnsi"/>
          <w:szCs w:val="22"/>
          <w:lang w:val="en"/>
        </w:rPr>
        <w:t>O</w:t>
      </w:r>
      <w:r w:rsidRPr="00BA65DB">
        <w:rPr>
          <w:rFonts w:asciiTheme="minorHAnsi" w:hAnsiTheme="minorHAnsi" w:cstheme="minorHAnsi"/>
          <w:szCs w:val="22"/>
          <w:lang w:val="en"/>
        </w:rPr>
        <w:t>ffice. Mass production and delivery processes shall commence upon approval of the samples by EF.</w:t>
      </w:r>
    </w:p>
    <w:p w14:paraId="23009323" w14:textId="77777777" w:rsidR="00263FE7" w:rsidRDefault="00263FE7" w:rsidP="00263FE7">
      <w:pPr>
        <w:ind w:left="556"/>
        <w:jc w:val="both"/>
        <w:rPr>
          <w:rFonts w:asciiTheme="minorHAnsi" w:hAnsiTheme="minorHAnsi" w:cstheme="minorHAnsi"/>
          <w:szCs w:val="22"/>
          <w:lang w:val="en-GB"/>
        </w:rPr>
      </w:pPr>
    </w:p>
    <w:p w14:paraId="68195DC2" w14:textId="230EB1BE" w:rsidR="00263FE7" w:rsidRDefault="00263FE7" w:rsidP="00263FE7">
      <w:pPr>
        <w:ind w:left="556"/>
        <w:jc w:val="both"/>
        <w:rPr>
          <w:rFonts w:asciiTheme="minorHAnsi" w:eastAsia="Times New Roman" w:hAnsiTheme="minorHAnsi" w:cstheme="minorHAnsi"/>
          <w:sz w:val="22"/>
          <w:szCs w:val="22"/>
          <w:lang w:val="en"/>
        </w:rPr>
      </w:pPr>
      <w:r w:rsidRPr="008755EE">
        <w:rPr>
          <w:rFonts w:asciiTheme="minorHAnsi" w:eastAsia="Times New Roman" w:hAnsiTheme="minorHAnsi" w:cstheme="minorHAnsi"/>
          <w:sz w:val="22"/>
          <w:szCs w:val="22"/>
          <w:lang w:val="en"/>
        </w:rPr>
        <w:t>Delivery as per the Distribution List is linked to Expertise F</w:t>
      </w:r>
      <w:r>
        <w:rPr>
          <w:rFonts w:asciiTheme="minorHAnsi" w:eastAsia="Times New Roman" w:hAnsiTheme="minorHAnsi" w:cstheme="minorHAnsi"/>
          <w:sz w:val="22"/>
          <w:szCs w:val="22"/>
          <w:lang w:val="en"/>
        </w:rPr>
        <w:t>rance prior approval in writing. A</w:t>
      </w:r>
      <w:r w:rsidRPr="008755EE">
        <w:rPr>
          <w:rFonts w:asciiTheme="minorHAnsi" w:eastAsia="Times New Roman" w:hAnsiTheme="minorHAnsi" w:cstheme="minorHAnsi"/>
          <w:sz w:val="22"/>
          <w:szCs w:val="22"/>
          <w:lang w:val="en"/>
        </w:rPr>
        <w:t xml:space="preserve"> quality assessment mission from Expertise France Ankara staffs at the supplier’s warehouse is to take place before this approval is given by Expertise France. Partial delivery of supplies before Expertise France prior approval is not allowed. </w:t>
      </w:r>
    </w:p>
    <w:p w14:paraId="05C586D7" w14:textId="77777777" w:rsidR="00263FE7" w:rsidRPr="008755EE" w:rsidRDefault="00263FE7" w:rsidP="00263FE7">
      <w:pPr>
        <w:ind w:left="556"/>
        <w:jc w:val="both"/>
        <w:rPr>
          <w:rFonts w:asciiTheme="minorHAnsi" w:eastAsia="Times New Roman" w:hAnsiTheme="minorHAnsi" w:cstheme="minorHAnsi"/>
          <w:sz w:val="22"/>
          <w:szCs w:val="22"/>
          <w:lang w:val="en"/>
        </w:rPr>
      </w:pPr>
    </w:p>
    <w:p w14:paraId="6DA00796" w14:textId="71E63065" w:rsidR="00E4145C" w:rsidRDefault="00E4145C" w:rsidP="00E47140">
      <w:pPr>
        <w:ind w:left="567"/>
        <w:jc w:val="both"/>
        <w:rPr>
          <w:rFonts w:asciiTheme="minorHAnsi" w:hAnsiTheme="minorHAnsi" w:cstheme="minorHAnsi"/>
          <w:sz w:val="22"/>
          <w:szCs w:val="22"/>
          <w:lang w:val="en"/>
        </w:rPr>
      </w:pPr>
      <w:r w:rsidRPr="00D95D87">
        <w:rPr>
          <w:rFonts w:asciiTheme="minorHAnsi" w:hAnsiTheme="minorHAnsi" w:cstheme="minorHAnsi"/>
          <w:sz w:val="22"/>
          <w:szCs w:val="22"/>
          <w:lang w:val="en"/>
        </w:rPr>
        <w:t xml:space="preserve">Supplies shall be delivered </w:t>
      </w:r>
      <w:r w:rsidR="0073018C">
        <w:rPr>
          <w:rFonts w:asciiTheme="minorHAnsi" w:hAnsiTheme="minorHAnsi" w:cstheme="minorHAnsi"/>
          <w:sz w:val="22"/>
          <w:szCs w:val="22"/>
          <w:lang w:val="en"/>
        </w:rPr>
        <w:t>to</w:t>
      </w:r>
      <w:r w:rsidRPr="00D95D87">
        <w:rPr>
          <w:rFonts w:asciiTheme="minorHAnsi" w:hAnsiTheme="minorHAnsi" w:cstheme="minorHAnsi"/>
          <w:sz w:val="22"/>
          <w:szCs w:val="22"/>
          <w:lang w:val="en"/>
        </w:rPr>
        <w:t xml:space="preserve"> </w:t>
      </w:r>
      <w:r w:rsidR="0073018C">
        <w:rPr>
          <w:rFonts w:asciiTheme="minorHAnsi" w:hAnsiTheme="minorHAnsi" w:cstheme="minorHAnsi"/>
          <w:sz w:val="22"/>
          <w:szCs w:val="22"/>
          <w:lang w:val="en"/>
        </w:rPr>
        <w:t>the province</w:t>
      </w:r>
      <w:r w:rsidR="00063354">
        <w:rPr>
          <w:rFonts w:asciiTheme="minorHAnsi" w:hAnsiTheme="minorHAnsi" w:cstheme="minorHAnsi"/>
          <w:sz w:val="22"/>
          <w:szCs w:val="22"/>
          <w:lang w:val="en"/>
        </w:rPr>
        <w:t>s</w:t>
      </w:r>
      <w:r w:rsidR="000A2654">
        <w:rPr>
          <w:rFonts w:asciiTheme="minorHAnsi" w:hAnsiTheme="minorHAnsi" w:cstheme="minorHAnsi"/>
          <w:sz w:val="22"/>
          <w:szCs w:val="22"/>
          <w:lang w:val="en"/>
        </w:rPr>
        <w:t xml:space="preserve"> specified in Annex IV – Distribution List, in accordance with the agreed Incoterms (Incoterms 2020 – DDP </w:t>
      </w:r>
      <w:r w:rsidR="00EB37EA">
        <w:rPr>
          <w:rFonts w:asciiTheme="minorHAnsi" w:hAnsiTheme="minorHAnsi" w:cstheme="minorHAnsi"/>
          <w:sz w:val="22"/>
          <w:szCs w:val="22"/>
          <w:lang w:val="en"/>
        </w:rPr>
        <w:t xml:space="preserve">Name of all towns </w:t>
      </w:r>
      <w:r w:rsidR="000A2654">
        <w:rPr>
          <w:rFonts w:asciiTheme="minorHAnsi" w:hAnsiTheme="minorHAnsi" w:cstheme="minorHAnsi"/>
          <w:sz w:val="22"/>
          <w:szCs w:val="22"/>
          <w:lang w:val="en"/>
        </w:rPr>
        <w:t>(Delivered Duty Paid)</w:t>
      </w:r>
      <w:r w:rsidRPr="00D95D87">
        <w:rPr>
          <w:rFonts w:asciiTheme="minorHAnsi" w:hAnsiTheme="minorHAnsi" w:cstheme="minorHAnsi"/>
          <w:sz w:val="22"/>
          <w:szCs w:val="22"/>
          <w:vertAlign w:val="superscript"/>
          <w:lang w:val="en"/>
        </w:rPr>
        <w:footnoteReference w:id="1"/>
      </w:r>
      <w:r w:rsidRPr="00D95D87">
        <w:rPr>
          <w:rFonts w:asciiTheme="minorHAnsi" w:hAnsiTheme="minorHAnsi" w:cstheme="minorHAnsi"/>
          <w:sz w:val="22"/>
          <w:szCs w:val="22"/>
          <w:lang w:val="en"/>
        </w:rPr>
        <w:t>.</w:t>
      </w:r>
    </w:p>
    <w:p w14:paraId="4194ECC8" w14:textId="77777777" w:rsidR="00263FE7" w:rsidRPr="00D95D87" w:rsidRDefault="00263FE7" w:rsidP="00E47140">
      <w:pPr>
        <w:ind w:left="567"/>
        <w:jc w:val="both"/>
        <w:rPr>
          <w:rFonts w:asciiTheme="minorHAnsi" w:hAnsiTheme="minorHAnsi" w:cstheme="minorHAnsi"/>
          <w:sz w:val="22"/>
          <w:szCs w:val="22"/>
          <w:lang w:val="en-GB"/>
        </w:rPr>
      </w:pPr>
    </w:p>
    <w:p w14:paraId="2F4FF0B7" w14:textId="567B9E16" w:rsidR="00E4145C" w:rsidRPr="00D95D87" w:rsidRDefault="00E4145C"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shall notify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of the exact delivery date at least 15 calendar days in advance. Deliveries may be made on any business day during normal working hours, at the agreed place of delivery.</w:t>
      </w:r>
    </w:p>
    <w:p w14:paraId="28D273A0" w14:textId="162A208E" w:rsidR="00655B0D" w:rsidRPr="00D95D87" w:rsidRDefault="00655B0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Each delivery shall be accompanied by a delivery note in duplicate, duly signed and dated by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its carrier, giving the purchase order number and particulars of the supplies delivered. One copy of the delivery note shall be countersigned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and returned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or to its carrier.</w:t>
      </w:r>
    </w:p>
    <w:p w14:paraId="2CAA7E1E" w14:textId="77777777" w:rsidR="000A4C31"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Signature of the delivery note by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simply an acknowledgment of the fact that the delivery took place and in no way implies conformity of the supplies with the purchase order. </w:t>
      </w:r>
    </w:p>
    <w:p w14:paraId="23B51932"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Conformity shall be declared only where the conditions laid down in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 xml:space="preserve"> and in the purchase order are satisfied and the supplies conform to the tender specifications (Annex I).</w:t>
      </w:r>
    </w:p>
    <w:p w14:paraId="759453E6" w14:textId="77777777" w:rsidR="00DA472B" w:rsidRPr="00D95D87" w:rsidRDefault="00DA472B"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Where, for reasons attributable to 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w:t>
      </w:r>
      <w:r w:rsidRPr="00D95D87">
        <w:rPr>
          <w:rFonts w:asciiTheme="minorHAnsi" w:hAnsiTheme="minorHAnsi" w:cstheme="minorHAnsi"/>
          <w:smallCaps/>
          <w:szCs w:val="22"/>
          <w:lang w:val="en"/>
        </w:rPr>
        <w:t>Expertise France</w:t>
      </w:r>
      <w:r w:rsidRPr="00D95D87">
        <w:rPr>
          <w:rFonts w:asciiTheme="minorHAnsi" w:hAnsiTheme="minorHAnsi" w:cstheme="minorHAnsi"/>
          <w:szCs w:val="22"/>
          <w:lang w:val="en"/>
        </w:rPr>
        <w:t xml:space="preserve"> is unable to accept the supplies, the Contractor shall be notified in writing at the latest by the deadline for the declaration of conformity.</w:t>
      </w:r>
    </w:p>
    <w:p w14:paraId="56639C5C" w14:textId="77777777" w:rsidR="000A4C31" w:rsidRPr="0041061D" w:rsidRDefault="000A4C31"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Conformity of delivered supplies:</w:t>
      </w:r>
    </w:p>
    <w:p w14:paraId="46724E5D"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a)</w:t>
      </w:r>
      <w:r w:rsidRPr="0041061D">
        <w:rPr>
          <w:rFonts w:asciiTheme="minorHAnsi" w:hAnsiTheme="minorHAnsi" w:cs="Arial"/>
          <w:szCs w:val="22"/>
          <w:lang w:val="en"/>
        </w:rPr>
        <w:tab/>
        <w:t xml:space="preserve">The quantity, quality, price, packaging and preparation of the supplies delivered by 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to </w:t>
      </w:r>
      <w:r w:rsidRPr="0041061D">
        <w:rPr>
          <w:rFonts w:asciiTheme="minorHAnsi" w:hAnsiTheme="minorHAnsi" w:cs="Arial"/>
          <w:smallCaps/>
          <w:szCs w:val="22"/>
          <w:lang w:val="en"/>
        </w:rPr>
        <w:t>Expertise France</w:t>
      </w:r>
      <w:r w:rsidRPr="0041061D">
        <w:rPr>
          <w:rFonts w:asciiTheme="minorHAnsi" w:hAnsiTheme="minorHAnsi" w:cs="Arial"/>
          <w:szCs w:val="22"/>
          <w:lang w:val="en"/>
        </w:rPr>
        <w:t xml:space="preserve"> must conform with those specified in the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and in the purchase order in question.</w:t>
      </w:r>
    </w:p>
    <w:p w14:paraId="2A351091" w14:textId="77777777" w:rsidR="000A4C31" w:rsidRPr="0041061D" w:rsidRDefault="000A4C31" w:rsidP="00A1761D">
      <w:pPr>
        <w:pStyle w:val="v"/>
        <w:widowControl w:val="0"/>
        <w:spacing w:before="120"/>
        <w:ind w:left="1134"/>
        <w:rPr>
          <w:rFonts w:asciiTheme="minorHAnsi" w:hAnsiTheme="minorHAnsi" w:cs="Arial"/>
          <w:szCs w:val="22"/>
          <w:lang w:val="en-GB"/>
        </w:rPr>
      </w:pPr>
      <w:r w:rsidRPr="0041061D">
        <w:rPr>
          <w:rFonts w:asciiTheme="minorHAnsi" w:hAnsiTheme="minorHAnsi" w:cs="Arial"/>
          <w:szCs w:val="22"/>
          <w:lang w:val="en"/>
        </w:rPr>
        <w:t>b)</w:t>
      </w:r>
      <w:r w:rsidRPr="0041061D">
        <w:rPr>
          <w:rFonts w:asciiTheme="minorHAnsi" w:hAnsiTheme="minorHAnsi" w:cs="Arial"/>
          <w:szCs w:val="22"/>
          <w:lang w:val="en"/>
        </w:rPr>
        <w:tab/>
        <w:t>The supplies delivered must:</w:t>
      </w:r>
    </w:p>
    <w:p w14:paraId="50C948CA" w14:textId="0DAFFBA9"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1</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correspond to the description given in the tender specifications (Annex I) and possess the characteristics of the supplies provided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xml:space="preserve"> to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as a sample or model;</w:t>
      </w:r>
    </w:p>
    <w:p w14:paraId="54FA5D79" w14:textId="108DE476"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2</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be fit for any specific purpose required of them by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and made known to the </w:t>
      </w:r>
      <w:r w:rsidR="000A4C31" w:rsidRPr="0041061D">
        <w:rPr>
          <w:rFonts w:asciiTheme="minorHAnsi" w:hAnsiTheme="minorHAnsi" w:cs="Arial"/>
          <w:smallCaps/>
          <w:szCs w:val="22"/>
          <w:lang w:val="en"/>
        </w:rPr>
        <w:lastRenderedPageBreak/>
        <w:t>Contractor</w:t>
      </w:r>
      <w:r w:rsidR="000A4C31" w:rsidRPr="0041061D">
        <w:rPr>
          <w:rFonts w:asciiTheme="minorHAnsi" w:hAnsiTheme="minorHAnsi" w:cs="Arial"/>
          <w:szCs w:val="22"/>
          <w:lang w:val="en"/>
        </w:rPr>
        <w:t xml:space="preserve"> at the time of conclusion of the </w:t>
      </w:r>
      <w:r w:rsidR="000A4C31" w:rsidRPr="0041061D">
        <w:rPr>
          <w:rFonts w:asciiTheme="minorHAnsi" w:hAnsiTheme="minorHAnsi" w:cs="Arial"/>
          <w:smallCaps/>
          <w:szCs w:val="22"/>
          <w:lang w:val="en"/>
        </w:rPr>
        <w:t>Contract</w:t>
      </w:r>
      <w:r w:rsidR="000A4C31" w:rsidRPr="0041061D">
        <w:rPr>
          <w:rFonts w:asciiTheme="minorHAnsi" w:hAnsiTheme="minorHAnsi" w:cs="Arial"/>
          <w:szCs w:val="22"/>
          <w:lang w:val="en"/>
        </w:rPr>
        <w:t xml:space="preserve"> and accepted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w:t>
      </w:r>
    </w:p>
    <w:p w14:paraId="23E0E0F9" w14:textId="53A0F8C2"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3</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fit for the purposes for which supplies of the same type are normally used;</w:t>
      </w:r>
    </w:p>
    <w:p w14:paraId="05236729" w14:textId="3B30F510"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4</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 xml:space="preserve">demonstrate the quality and performance which are normal in supplies of the same type and which </w:t>
      </w:r>
      <w:r w:rsidR="000A4C31" w:rsidRPr="0041061D">
        <w:rPr>
          <w:rFonts w:asciiTheme="minorHAnsi" w:hAnsiTheme="minorHAnsi" w:cs="Arial"/>
          <w:smallCaps/>
          <w:szCs w:val="22"/>
          <w:lang w:val="en"/>
        </w:rPr>
        <w:t>Expertise France</w:t>
      </w:r>
      <w:r w:rsidR="000A4C31" w:rsidRPr="0041061D">
        <w:rPr>
          <w:rFonts w:asciiTheme="minorHAnsi" w:hAnsiTheme="minorHAnsi" w:cs="Arial"/>
          <w:szCs w:val="22"/>
          <w:lang w:val="en"/>
        </w:rPr>
        <w:t xml:space="preserve"> can reasonably expect, given the nature of the supplies and taking into account any public statements on the specific characteristics of the supplies made by the </w:t>
      </w:r>
      <w:r w:rsidR="000A4C31" w:rsidRPr="0041061D">
        <w:rPr>
          <w:rFonts w:asciiTheme="minorHAnsi" w:hAnsiTheme="minorHAnsi" w:cs="Arial"/>
          <w:smallCaps/>
          <w:szCs w:val="22"/>
          <w:lang w:val="en"/>
        </w:rPr>
        <w:t>Contractor</w:t>
      </w:r>
      <w:r w:rsidR="000A4C31" w:rsidRPr="0041061D">
        <w:rPr>
          <w:rFonts w:asciiTheme="minorHAnsi" w:hAnsiTheme="minorHAnsi" w:cs="Arial"/>
          <w:szCs w:val="22"/>
          <w:lang w:val="en"/>
        </w:rPr>
        <w:t>, the producer or its representative, particularly in advertising or on labelling;</w:t>
      </w:r>
    </w:p>
    <w:p w14:paraId="3A3933F0" w14:textId="1A9AAC84" w:rsidR="000A4C31" w:rsidRPr="0041061D" w:rsidRDefault="0041061D" w:rsidP="00A1761D">
      <w:pPr>
        <w:pStyle w:val="v"/>
        <w:widowControl w:val="0"/>
        <w:spacing w:before="120"/>
        <w:ind w:left="1560"/>
        <w:rPr>
          <w:rFonts w:asciiTheme="minorHAnsi" w:hAnsiTheme="minorHAnsi" w:cs="Arial"/>
          <w:szCs w:val="22"/>
          <w:lang w:val="en-GB"/>
        </w:rPr>
      </w:pPr>
      <w:r>
        <w:rPr>
          <w:rFonts w:asciiTheme="minorHAnsi" w:hAnsiTheme="minorHAnsi" w:cs="Arial"/>
          <w:szCs w:val="22"/>
          <w:lang w:val="en"/>
        </w:rPr>
        <w:t>5</w:t>
      </w:r>
      <w:r w:rsidR="000A4C31" w:rsidRPr="0041061D">
        <w:rPr>
          <w:rFonts w:asciiTheme="minorHAnsi" w:hAnsiTheme="minorHAnsi" w:cs="Arial"/>
          <w:szCs w:val="22"/>
          <w:lang w:val="en"/>
        </w:rPr>
        <w:t>)</w:t>
      </w:r>
      <w:r w:rsidR="000A4C31" w:rsidRPr="0041061D">
        <w:rPr>
          <w:rFonts w:asciiTheme="minorHAnsi" w:hAnsiTheme="minorHAnsi" w:cs="Arial"/>
          <w:szCs w:val="22"/>
          <w:lang w:val="en"/>
        </w:rPr>
        <w:tab/>
        <w:t>be packaged according to the usual method for supplies of the same type or, failing this, in a way designed to preserve and protect them.</w:t>
      </w:r>
    </w:p>
    <w:p w14:paraId="7A4B4F51" w14:textId="32AF59D6" w:rsidR="003D73A9" w:rsidRDefault="003D73A9" w:rsidP="00A1761D">
      <w:pPr>
        <w:pStyle w:val="Titre2"/>
        <w:spacing w:before="120" w:after="60"/>
        <w:jc w:val="both"/>
        <w:rPr>
          <w:rFonts w:asciiTheme="minorHAnsi" w:hAnsiTheme="minorHAnsi"/>
          <w:sz w:val="22"/>
          <w:szCs w:val="22"/>
          <w:lang w:val="en"/>
        </w:rPr>
      </w:pPr>
      <w:bookmarkStart w:id="49" w:name="_Toc205560242"/>
      <w:r>
        <w:rPr>
          <w:rFonts w:asciiTheme="minorHAnsi" w:hAnsiTheme="minorHAnsi"/>
          <w:sz w:val="22"/>
          <w:szCs w:val="22"/>
          <w:lang w:val="en"/>
        </w:rPr>
        <w:t>Export control</w:t>
      </w:r>
      <w:bookmarkEnd w:id="49"/>
    </w:p>
    <w:p w14:paraId="595B9D66" w14:textId="77777777" w:rsidR="003D73A9" w:rsidRPr="00F13E6E" w:rsidRDefault="003D73A9" w:rsidP="00FC79B1">
      <w:pPr>
        <w:spacing w:line="240" w:lineRule="auto"/>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 xml:space="preserve">The goods covered by this contract may be subject to export authorisation. The contractor undertakes to comply in all circumstances with the applicable export control regulations. The contractor shall submit to us the Export Control Classification Form (ECCF) duly completed and signed for each item. The Contractor shall inform the Buyer of any regulatory changes (classification/embargo) affecting the goods sold. </w:t>
      </w:r>
    </w:p>
    <w:p w14:paraId="2AB23A48" w14:textId="77777777" w:rsidR="003D73A9" w:rsidRPr="00F13E6E" w:rsidRDefault="003D73A9" w:rsidP="00FC79B1">
      <w:pPr>
        <w:ind w:left="567"/>
        <w:jc w:val="both"/>
        <w:rPr>
          <w:rFonts w:asciiTheme="minorHAnsi" w:eastAsia="Times New Roman" w:hAnsiTheme="minorHAnsi" w:cs="Arial"/>
          <w:sz w:val="22"/>
          <w:szCs w:val="22"/>
          <w:lang w:val="en"/>
        </w:rPr>
      </w:pPr>
    </w:p>
    <w:p w14:paraId="53CB7FAE" w14:textId="523CAB4F" w:rsidR="003D73A9" w:rsidRPr="00F13E6E" w:rsidRDefault="003D73A9" w:rsidP="00FC79B1">
      <w:pPr>
        <w:ind w:left="567"/>
        <w:jc w:val="both"/>
        <w:rPr>
          <w:rFonts w:asciiTheme="minorHAnsi" w:eastAsia="Times New Roman" w:hAnsiTheme="minorHAnsi" w:cs="Arial"/>
          <w:sz w:val="22"/>
          <w:szCs w:val="22"/>
          <w:lang w:val="en"/>
        </w:rPr>
      </w:pPr>
      <w:r w:rsidRPr="00F13E6E">
        <w:rPr>
          <w:rFonts w:asciiTheme="minorHAnsi" w:eastAsia="Times New Roman" w:hAnsiTheme="minorHAnsi" w:cs="Arial"/>
          <w:sz w:val="22"/>
          <w:szCs w:val="22"/>
          <w:lang w:val="en"/>
        </w:rPr>
        <w:t>The execution of any export of classified military goods and their relates materiel, and/or dual-use goods, by the contractor (exporter) is conditional upon obtaining export authorisation and compliance with the associated conditions.</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50" w:name="_Toc20556024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50"/>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51" w:name="_Toc392669645"/>
      <w:bookmarkStart w:id="52" w:name="_Toc205560244"/>
      <w:r w:rsidRPr="0041061D">
        <w:rPr>
          <w:rFonts w:asciiTheme="minorHAnsi" w:hAnsiTheme="minorHAnsi"/>
          <w:sz w:val="22"/>
          <w:szCs w:val="22"/>
          <w:lang w:val="en"/>
        </w:rPr>
        <w:t xml:space="preserve">Commitments of the </w:t>
      </w:r>
      <w:bookmarkEnd w:id="51"/>
      <w:r w:rsidR="00567093">
        <w:rPr>
          <w:rFonts w:asciiTheme="minorHAnsi" w:hAnsiTheme="minorHAnsi" w:cstheme="minorHAnsi"/>
          <w:smallCaps/>
          <w:sz w:val="22"/>
          <w:lang w:val="en"/>
        </w:rPr>
        <w:t>Contractor</w:t>
      </w:r>
      <w:bookmarkEnd w:id="52"/>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3" w:name="_Toc392669646"/>
      <w:bookmarkStart w:id="54" w:name="_Toc205560245"/>
      <w:r w:rsidRPr="00567093">
        <w:rPr>
          <w:rFonts w:asciiTheme="minorHAnsi" w:hAnsiTheme="minorHAnsi"/>
          <w:sz w:val="22"/>
          <w:szCs w:val="22"/>
          <w:lang w:val="en"/>
        </w:rPr>
        <w:t>Confidentiality</w:t>
      </w:r>
      <w:bookmarkEnd w:id="53"/>
      <w:bookmarkEnd w:id="54"/>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55" w:name="_Toc392669648"/>
      <w:bookmarkStart w:id="56" w:name="_Toc205560246"/>
      <w:r w:rsidRPr="00567093">
        <w:rPr>
          <w:rFonts w:asciiTheme="minorHAnsi" w:hAnsiTheme="minorHAnsi"/>
          <w:sz w:val="22"/>
          <w:szCs w:val="22"/>
          <w:lang w:val="en"/>
        </w:rPr>
        <w:t>Provision of documents</w:t>
      </w:r>
      <w:bookmarkEnd w:id="55"/>
      <w:bookmarkEnd w:id="56"/>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1807F57D" w14:textId="77777777" w:rsidR="00E4638E" w:rsidRPr="00CF4D24" w:rsidRDefault="00E4638E" w:rsidP="00A1761D">
      <w:pPr>
        <w:pStyle w:val="u"/>
        <w:widowControl w:val="0"/>
        <w:numPr>
          <w:ilvl w:val="0"/>
          <w:numId w:val="13"/>
        </w:numPr>
        <w:rPr>
          <w:rFonts w:asciiTheme="minorHAnsi" w:hAnsiTheme="minorHAnsi" w:cs="Arial"/>
          <w:szCs w:val="22"/>
        </w:rPr>
      </w:pPr>
      <w:r w:rsidRPr="00CF4D24">
        <w:rPr>
          <w:rFonts w:asciiTheme="minorHAnsi" w:hAnsiTheme="minorHAnsi" w:cs="Arial"/>
          <w:szCs w:val="22"/>
          <w:lang w:val="en"/>
        </w:rPr>
        <w:t>Printing Designs</w:t>
      </w:r>
    </w:p>
    <w:p w14:paraId="24C9A69E" w14:textId="63E6A8E9" w:rsidR="00122959" w:rsidRPr="00CF4D24" w:rsidRDefault="00122959" w:rsidP="00A1761D">
      <w:pPr>
        <w:pStyle w:val="u"/>
        <w:widowControl w:val="0"/>
        <w:numPr>
          <w:ilvl w:val="0"/>
          <w:numId w:val="13"/>
        </w:numPr>
        <w:rPr>
          <w:rFonts w:asciiTheme="minorHAnsi" w:hAnsiTheme="minorHAnsi" w:cs="Arial"/>
          <w:szCs w:val="22"/>
        </w:rPr>
      </w:pPr>
      <w:r w:rsidRPr="00CF4D24">
        <w:rPr>
          <w:rFonts w:asciiTheme="minorHAnsi" w:hAnsiTheme="minorHAnsi" w:cs="Arial"/>
          <w:szCs w:val="22"/>
          <w:lang w:val="en"/>
        </w:rPr>
        <w:t>D</w:t>
      </w:r>
      <w:r w:rsidR="00E4638E" w:rsidRPr="00CF4D24">
        <w:rPr>
          <w:rFonts w:asciiTheme="minorHAnsi" w:hAnsiTheme="minorHAnsi" w:cs="Arial"/>
          <w:szCs w:val="22"/>
          <w:lang w:val="en"/>
        </w:rPr>
        <w:t>istribution List</w:t>
      </w:r>
    </w:p>
    <w:p w14:paraId="028C7CB5" w14:textId="58008B17" w:rsidR="005C1231" w:rsidRPr="00CF4D24" w:rsidRDefault="00E4638E" w:rsidP="00E4638E">
      <w:pPr>
        <w:pStyle w:val="u"/>
        <w:widowControl w:val="0"/>
        <w:numPr>
          <w:ilvl w:val="0"/>
          <w:numId w:val="13"/>
        </w:numPr>
        <w:rPr>
          <w:rFonts w:asciiTheme="minorHAnsi" w:hAnsiTheme="minorHAnsi" w:cs="Arial"/>
          <w:szCs w:val="22"/>
        </w:rPr>
      </w:pPr>
      <w:r w:rsidRPr="00CF4D24">
        <w:rPr>
          <w:rFonts w:asciiTheme="minorHAnsi" w:hAnsiTheme="minorHAnsi" w:cs="Arial"/>
          <w:szCs w:val="22"/>
          <w:lang w:val="en"/>
        </w:rPr>
        <w:t>Goods received note template</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7" w:name="_Toc392669649"/>
      <w:bookmarkStart w:id="58" w:name="_Toc205560247"/>
      <w:r w:rsidRPr="00786701">
        <w:rPr>
          <w:rFonts w:asciiTheme="minorHAnsi" w:hAnsiTheme="minorHAnsi"/>
          <w:sz w:val="22"/>
          <w:szCs w:val="22"/>
          <w:lang w:val="en"/>
        </w:rPr>
        <w:t>Insurance</w:t>
      </w:r>
      <w:bookmarkEnd w:id="57"/>
      <w:bookmarkEnd w:id="58"/>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9" w:name="_Toc525912441"/>
      <w:bookmarkStart w:id="60" w:name="_Ref464060009"/>
      <w:bookmarkStart w:id="61" w:name="_Toc205560248"/>
      <w:r w:rsidRPr="000D43C1">
        <w:rPr>
          <w:rFonts w:asciiTheme="minorHAnsi" w:hAnsiTheme="minorHAnsi"/>
          <w:sz w:val="22"/>
          <w:lang w:val="en"/>
        </w:rPr>
        <w:lastRenderedPageBreak/>
        <w:t>Contact person and communication</w:t>
      </w:r>
      <w:bookmarkEnd w:id="59"/>
      <w:bookmarkEnd w:id="60"/>
      <w:bookmarkEnd w:id="61"/>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0D43C1" w:rsidRDefault="00D07897" w:rsidP="00B2733D">
            <w:pPr>
              <w:widowControl w:val="0"/>
              <w:numPr>
                <w:ilvl w:val="12"/>
                <w:numId w:val="0"/>
              </w:numPr>
              <w:spacing w:line="240" w:lineRule="auto"/>
              <w:jc w:val="both"/>
              <w:rPr>
                <w:rFonts w:asciiTheme="minorHAnsi" w:hAnsiTheme="minorHAnsi" w:cs="Arial"/>
                <w:smallCaps/>
                <w:sz w:val="22"/>
                <w:lang w:val="en-GB"/>
              </w:rPr>
            </w:pPr>
            <w:r w:rsidRPr="000D43C1">
              <w:rPr>
                <w:rFonts w:asciiTheme="minorHAnsi" w:hAnsiTheme="minorHAnsi" w:cs="Arial"/>
                <w:smallCaps/>
                <w:sz w:val="22"/>
                <w:lang w:val="en"/>
              </w:rPr>
              <w:t xml:space="preserve">Expertise France </w:t>
            </w:r>
          </w:p>
          <w:p w14:paraId="5C273242" w14:textId="37B1135F" w:rsidR="00D07897" w:rsidRPr="00CF4D24" w:rsidRDefault="00676ADB" w:rsidP="00B2733D">
            <w:pPr>
              <w:widowControl w:val="0"/>
              <w:numPr>
                <w:ilvl w:val="12"/>
                <w:numId w:val="0"/>
              </w:numPr>
              <w:spacing w:line="240" w:lineRule="auto"/>
              <w:jc w:val="both"/>
              <w:rPr>
                <w:rFonts w:asciiTheme="minorHAnsi" w:hAnsiTheme="minorHAnsi" w:cs="Arial"/>
                <w:sz w:val="22"/>
                <w:lang w:val="en-GB"/>
              </w:rPr>
            </w:pPr>
            <w:r w:rsidRPr="00CF4D24">
              <w:rPr>
                <w:rFonts w:asciiTheme="minorHAnsi" w:hAnsiTheme="minorHAnsi" w:cs="Arial"/>
                <w:sz w:val="22"/>
                <w:lang w:val="en"/>
              </w:rPr>
              <w:t>Jade KAHHALEH</w:t>
            </w:r>
          </w:p>
          <w:p w14:paraId="66C00316" w14:textId="1F40FA8B" w:rsidR="00D07897" w:rsidRPr="00CF4D24" w:rsidRDefault="00676ADB" w:rsidP="00B2733D">
            <w:pPr>
              <w:widowControl w:val="0"/>
              <w:numPr>
                <w:ilvl w:val="12"/>
                <w:numId w:val="0"/>
              </w:numPr>
              <w:spacing w:line="240" w:lineRule="auto"/>
              <w:jc w:val="both"/>
              <w:rPr>
                <w:rFonts w:asciiTheme="minorHAnsi" w:hAnsiTheme="minorHAnsi" w:cs="Arial"/>
                <w:sz w:val="22"/>
              </w:rPr>
            </w:pPr>
            <w:r w:rsidRPr="00CF4D24">
              <w:rPr>
                <w:rFonts w:asciiTheme="minorHAnsi" w:hAnsiTheme="minorHAnsi" w:cs="Arial"/>
                <w:sz w:val="22"/>
              </w:rPr>
              <w:t>P2S</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A05B55"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CF4D24">
              <w:rPr>
                <w:rFonts w:asciiTheme="minorHAnsi" w:eastAsia="Calibri" w:hAnsiTheme="minorHAnsi"/>
                <w:szCs w:val="20"/>
                <w:highlight w:val="yellow"/>
                <w:lang w:val="en"/>
              </w:rPr>
              <w:t xml:space="preserve">To be completed by the </w:t>
            </w:r>
            <w:r w:rsidRPr="00CF4D24">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62" w:name="_Toc205560249"/>
      <w:r>
        <w:rPr>
          <w:rFonts w:asciiTheme="minorHAnsi" w:hAnsiTheme="minorHAnsi"/>
          <w:sz w:val="22"/>
          <w:lang w:val="en"/>
        </w:rPr>
        <w:t>Understaking against deforestation</w:t>
      </w:r>
      <w:bookmarkEnd w:id="62"/>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205560250"/>
      <w:r w:rsidRPr="000D43C1">
        <w:rPr>
          <w:rFonts w:asciiTheme="minorHAnsi" w:hAnsiTheme="minorHAnsi"/>
          <w:b/>
          <w:bCs/>
          <w:caps/>
          <w:sz w:val="24"/>
          <w:u w:val="single"/>
          <w:lang w:val="en"/>
        </w:rPr>
        <w:t>Re-examination clause</w:t>
      </w:r>
      <w:bookmarkEnd w:id="63"/>
    </w:p>
    <w:p w14:paraId="25E43575" w14:textId="3FD15866" w:rsidR="009766DB" w:rsidRPr="00117B90"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104E00">
        <w:rPr>
          <w:rFonts w:asciiTheme="minorHAnsi" w:hAnsiTheme="minorHAnsi" w:cstheme="minorHAnsi"/>
          <w:szCs w:val="22"/>
          <w:lang w:val="en"/>
        </w:rPr>
        <w:t xml:space="preserve">provisions of the </w:t>
      </w:r>
      <w:r w:rsidR="000D43C1" w:rsidRPr="00117B90">
        <w:rPr>
          <w:rFonts w:asciiTheme="minorHAnsi" w:hAnsiTheme="minorHAnsi" w:cstheme="minorHAnsi"/>
          <w:smallCaps/>
          <w:lang w:val="en"/>
        </w:rPr>
        <w:t>Contract</w:t>
      </w:r>
      <w:r w:rsidRPr="00117B90">
        <w:rPr>
          <w:rFonts w:asciiTheme="minorHAnsi" w:hAnsiTheme="minorHAnsi" w:cstheme="minorHAnsi"/>
          <w:szCs w:val="22"/>
          <w:lang w:val="en"/>
        </w:rPr>
        <w:t xml:space="preserve"> subject to the following conditions: </w:t>
      </w:r>
    </w:p>
    <w:p w14:paraId="43BD1472" w14:textId="77777777" w:rsidR="00EB37EA" w:rsidRPr="008755EE" w:rsidRDefault="00EB37EA" w:rsidP="00EB37EA">
      <w:pPr>
        <w:pStyle w:val="u"/>
        <w:widowControl w:val="0"/>
        <w:numPr>
          <w:ilvl w:val="0"/>
          <w:numId w:val="51"/>
        </w:numPr>
        <w:spacing w:before="120"/>
        <w:rPr>
          <w:rFonts w:asciiTheme="minorHAnsi" w:hAnsiTheme="minorHAnsi" w:cstheme="minorHAnsi"/>
          <w:szCs w:val="22"/>
          <w:lang w:val="en-GB"/>
        </w:rPr>
      </w:pPr>
      <w:r>
        <w:rPr>
          <w:rFonts w:asciiTheme="minorHAnsi" w:hAnsiTheme="minorHAnsi" w:cstheme="minorHAnsi"/>
          <w:szCs w:val="22"/>
          <w:lang w:val="en"/>
        </w:rPr>
        <w:t>Revision of the</w:t>
      </w:r>
      <w:r w:rsidRPr="008755EE">
        <w:rPr>
          <w:rFonts w:asciiTheme="minorHAnsi" w:hAnsiTheme="minorHAnsi" w:cstheme="minorHAnsi"/>
          <w:szCs w:val="22"/>
          <w:lang w:val="en"/>
        </w:rPr>
        <w:t xml:space="preserve"> distribution list if deletions, modifications or additions are made to the items </w:t>
      </w:r>
      <w:r>
        <w:rPr>
          <w:rFonts w:asciiTheme="minorHAnsi" w:hAnsiTheme="minorHAnsi" w:cstheme="minorHAnsi"/>
          <w:szCs w:val="22"/>
          <w:lang w:val="en"/>
        </w:rPr>
        <w:lastRenderedPageBreak/>
        <w:t xml:space="preserve">quantities </w:t>
      </w:r>
      <w:r w:rsidRPr="008755EE">
        <w:rPr>
          <w:rFonts w:asciiTheme="minorHAnsi" w:hAnsiTheme="minorHAnsi" w:cstheme="minorHAnsi"/>
          <w:szCs w:val="22"/>
          <w:lang w:val="en"/>
        </w:rPr>
        <w:t xml:space="preserve">in the distribution list, based on </w:t>
      </w:r>
      <w:r w:rsidRPr="00AA6EB3">
        <w:rPr>
          <w:rFonts w:asciiTheme="minorHAnsi" w:hAnsiTheme="minorHAnsi" w:cstheme="minorHAnsi"/>
          <w:smallCaps/>
          <w:szCs w:val="22"/>
          <w:lang w:val="en-GB"/>
        </w:rPr>
        <w:t xml:space="preserve">Expertise France </w:t>
      </w:r>
      <w:r w:rsidRPr="008755EE">
        <w:rPr>
          <w:rFonts w:asciiTheme="minorHAnsi" w:hAnsiTheme="minorHAnsi" w:cstheme="minorHAnsi"/>
          <w:szCs w:val="22"/>
          <w:lang w:val="en"/>
        </w:rPr>
        <w:t>request</w:t>
      </w:r>
      <w:r>
        <w:rPr>
          <w:rFonts w:asciiTheme="minorHAnsi" w:hAnsiTheme="minorHAnsi" w:cstheme="minorHAnsi"/>
          <w:szCs w:val="22"/>
          <w:lang w:val="en"/>
        </w:rPr>
        <w:t xml:space="preserve"> only </w:t>
      </w:r>
      <w:r w:rsidRPr="008755EE">
        <w:rPr>
          <w:rFonts w:asciiTheme="minorHAnsi" w:hAnsiTheme="minorHAnsi" w:cstheme="minorHAnsi"/>
          <w:szCs w:val="22"/>
          <w:u w:val="single"/>
          <w:lang w:val="en"/>
        </w:rPr>
        <w:t>and</w:t>
      </w:r>
      <w:r>
        <w:rPr>
          <w:rFonts w:asciiTheme="minorHAnsi" w:hAnsiTheme="minorHAnsi" w:cstheme="minorHAnsi"/>
          <w:szCs w:val="22"/>
          <w:lang w:val="en"/>
        </w:rPr>
        <w:t xml:space="preserve"> if the total amount of the items remains below of equal to the contract maximum amount</w:t>
      </w:r>
      <w:r w:rsidRPr="008755EE">
        <w:rPr>
          <w:rFonts w:asciiTheme="minorHAnsi" w:hAnsiTheme="minorHAnsi" w:cstheme="minorHAnsi"/>
          <w:szCs w:val="22"/>
          <w:lang w:val="en"/>
        </w:rPr>
        <w:t>;</w:t>
      </w:r>
    </w:p>
    <w:p w14:paraId="47C63C18" w14:textId="77777777" w:rsidR="00EB37EA" w:rsidRPr="00E2003A" w:rsidRDefault="00EB37EA" w:rsidP="00EB37EA">
      <w:pPr>
        <w:pStyle w:val="u"/>
        <w:widowControl w:val="0"/>
        <w:numPr>
          <w:ilvl w:val="0"/>
          <w:numId w:val="51"/>
        </w:numPr>
        <w:spacing w:before="120"/>
        <w:rPr>
          <w:rFonts w:asciiTheme="minorHAnsi" w:hAnsiTheme="minorHAnsi" w:cstheme="minorHAnsi"/>
          <w:szCs w:val="22"/>
          <w:lang w:val="en-GB"/>
        </w:rPr>
      </w:pPr>
      <w:r w:rsidRPr="008755EE">
        <w:rPr>
          <w:rFonts w:asciiTheme="minorHAnsi" w:hAnsiTheme="minorHAnsi" w:cstheme="minorHAnsi"/>
          <w:szCs w:val="22"/>
          <w:lang w:val="en"/>
        </w:rPr>
        <w:t>Revision of technical elements</w:t>
      </w:r>
      <w:r>
        <w:rPr>
          <w:rFonts w:asciiTheme="minorHAnsi" w:hAnsiTheme="minorHAnsi" w:cstheme="minorHAnsi"/>
          <w:szCs w:val="22"/>
          <w:lang w:val="en"/>
        </w:rPr>
        <w:t>.</w:t>
      </w:r>
    </w:p>
    <w:p w14:paraId="462DB95C" w14:textId="77777777" w:rsidR="00EB37EA" w:rsidRPr="000D43C1" w:rsidRDefault="00EB37EA" w:rsidP="00EB37EA">
      <w:pPr>
        <w:pStyle w:val="u"/>
        <w:widowControl w:val="0"/>
        <w:numPr>
          <w:ilvl w:val="12"/>
          <w:numId w:val="9"/>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4" w:name="_Toc205560251"/>
      <w:bookmarkStart w:id="65" w:name="_Toc70411395"/>
      <w:bookmarkStart w:id="66" w:name="_Toc205560252"/>
      <w:bookmarkEnd w:id="64"/>
      <w:r w:rsidRPr="000D43C1">
        <w:rPr>
          <w:rFonts w:asciiTheme="minorHAnsi" w:hAnsiTheme="minorHAnsi"/>
          <w:b/>
          <w:bCs/>
          <w:caps/>
          <w:sz w:val="24"/>
          <w:u w:val="single"/>
          <w:lang w:val="en"/>
        </w:rPr>
        <w:t>Similar services</w:t>
      </w:r>
      <w:bookmarkEnd w:id="65"/>
      <w:bookmarkEnd w:id="66"/>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7" w:name="_Toc205560253"/>
      <w:r w:rsidRPr="000F76A5">
        <w:rPr>
          <w:rFonts w:asciiTheme="minorHAnsi" w:hAnsiTheme="minorHAnsi"/>
          <w:b/>
          <w:bCs/>
          <w:caps/>
          <w:sz w:val="24"/>
          <w:u w:val="single"/>
          <w:lang w:val="en"/>
        </w:rPr>
        <w:t>penalties</w:t>
      </w:r>
      <w:bookmarkEnd w:id="67"/>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8" w:name="_Toc205560254"/>
      <w:r w:rsidRPr="000F76A5">
        <w:rPr>
          <w:rFonts w:asciiTheme="minorHAnsi" w:hAnsiTheme="minorHAnsi"/>
          <w:sz w:val="22"/>
          <w:szCs w:val="22"/>
          <w:lang w:val="en"/>
        </w:rPr>
        <w:t>Penalties applicable to submission of final deliverables</w:t>
      </w:r>
      <w:bookmarkEnd w:id="68"/>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205560255"/>
      <w:r w:rsidRPr="000F76A5">
        <w:rPr>
          <w:rFonts w:asciiTheme="minorHAnsi" w:hAnsiTheme="minorHAnsi"/>
          <w:b/>
          <w:bCs/>
          <w:caps/>
          <w:sz w:val="24"/>
          <w:u w:val="single"/>
          <w:lang w:val="en"/>
        </w:rPr>
        <w:t>intellectual property</w:t>
      </w:r>
      <w:bookmarkEnd w:id="69"/>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70" w:name="_Toc205560256"/>
      <w:bookmarkStart w:id="71" w:name="_Toc392669651"/>
      <w:r w:rsidRPr="000F76A5">
        <w:rPr>
          <w:rFonts w:asciiTheme="minorHAnsi" w:hAnsiTheme="minorHAnsi"/>
          <w:sz w:val="22"/>
          <w:szCs w:val="22"/>
          <w:lang w:val="en"/>
        </w:rPr>
        <w:t>Definitions</w:t>
      </w:r>
      <w:bookmarkEnd w:id="7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2" w:name="_Toc205560257"/>
      <w:r w:rsidRPr="000F76A5">
        <w:rPr>
          <w:rFonts w:asciiTheme="minorHAnsi" w:hAnsiTheme="minorHAnsi"/>
          <w:sz w:val="22"/>
          <w:szCs w:val="22"/>
          <w:lang w:val="en"/>
        </w:rPr>
        <w:t>Ownership of results</w:t>
      </w:r>
      <w:bookmarkEnd w:id="72"/>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lastRenderedPageBreak/>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3" w:name="_Toc205560258"/>
      <w:r w:rsidRPr="000F76A5">
        <w:rPr>
          <w:rFonts w:asciiTheme="minorHAnsi" w:hAnsiTheme="minorHAnsi"/>
          <w:sz w:val="22"/>
          <w:szCs w:val="22"/>
          <w:lang w:val="en"/>
        </w:rPr>
        <w:t>Exploitation of results</w:t>
      </w:r>
      <w:bookmarkEnd w:id="73"/>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4" w:name="_Toc205560259"/>
      <w:r w:rsidRPr="000F76A5">
        <w:rPr>
          <w:rFonts w:asciiTheme="minorHAnsi" w:hAnsiTheme="minorHAnsi"/>
          <w:sz w:val="22"/>
          <w:szCs w:val="22"/>
          <w:lang w:val="en"/>
        </w:rPr>
        <w:t>Licensing of pre-existing rights</w:t>
      </w:r>
      <w:bookmarkEnd w:id="74"/>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5" w:name="_Toc205560260"/>
      <w:r w:rsidRPr="000F76A5">
        <w:rPr>
          <w:rFonts w:asciiTheme="minorHAnsi" w:hAnsiTheme="minorHAnsi"/>
          <w:sz w:val="22"/>
          <w:szCs w:val="22"/>
          <w:lang w:val="en"/>
        </w:rPr>
        <w:t>Guarantees</w:t>
      </w:r>
      <w:bookmarkEnd w:id="75"/>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6" w:name="_Toc205560261"/>
      <w:r w:rsidRPr="000F76A5">
        <w:rPr>
          <w:rFonts w:asciiTheme="minorHAnsi" w:hAnsiTheme="minorHAnsi"/>
          <w:sz w:val="22"/>
          <w:szCs w:val="22"/>
          <w:lang w:val="en"/>
        </w:rPr>
        <w:t>Image rights</w:t>
      </w:r>
      <w:bookmarkEnd w:id="76"/>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w:t>
      </w:r>
      <w:r w:rsidRPr="000F76A5">
        <w:rPr>
          <w:rFonts w:asciiTheme="minorHAnsi" w:eastAsia="Times New Roman" w:hAnsiTheme="minorHAnsi" w:cs="Arial"/>
          <w:sz w:val="22"/>
          <w:szCs w:val="22"/>
          <w:lang w:val="en"/>
        </w:rPr>
        <w:lastRenderedPageBreak/>
        <w:t>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205560262"/>
      <w:bookmarkEnd w:id="71"/>
      <w:r w:rsidRPr="0026644D">
        <w:rPr>
          <w:rFonts w:asciiTheme="minorHAnsi" w:hAnsiTheme="minorHAnsi"/>
          <w:b/>
          <w:bCs/>
          <w:caps/>
          <w:sz w:val="24"/>
          <w:u w:val="single"/>
          <w:lang w:val="en"/>
        </w:rPr>
        <w:t>Termination of the contract</w:t>
      </w:r>
      <w:bookmarkEnd w:id="77"/>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8" w:name="_Toc205560263"/>
      <w:r w:rsidRPr="0026644D">
        <w:rPr>
          <w:rFonts w:asciiTheme="minorHAnsi" w:hAnsiTheme="minorHAnsi" w:cstheme="minorHAnsi"/>
          <w:sz w:val="22"/>
          <w:szCs w:val="22"/>
          <w:lang w:val="en"/>
        </w:rPr>
        <w:t>General terms of performance</w:t>
      </w:r>
      <w:bookmarkEnd w:id="78"/>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31FF82A5"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derogation from </w:t>
      </w:r>
      <w:r w:rsidRPr="00CF4D24">
        <w:rPr>
          <w:rFonts w:asciiTheme="minorHAnsi" w:hAnsiTheme="minorHAnsi" w:cstheme="minorHAnsi"/>
          <w:sz w:val="22"/>
          <w:szCs w:val="22"/>
          <w:lang w:val="en-US"/>
        </w:rPr>
        <w:t>Article 42 of the CCAG FCS,</w:t>
      </w:r>
      <w:r w:rsidRPr="00B278C5">
        <w:rPr>
          <w:rFonts w:asciiTheme="minorHAnsi" w:hAnsiTheme="minorHAnsi" w:cstheme="minorHAnsi"/>
          <w:sz w:val="22"/>
          <w:szCs w:val="22"/>
          <w:lang w:val="en-US"/>
        </w:rPr>
        <w:t xml:space="preserve"> termination for reasons of general interest is not applicable to this contract. However, the parties agree on the possibility of terminating the contract by mutual consent.</w:t>
      </w:r>
    </w:p>
    <w:p w14:paraId="1C5B1DD5" w14:textId="530FBE66" w:rsidR="00C6688F" w:rsidRPr="0026644D" w:rsidRDefault="0000635E" w:rsidP="00CF4D24">
      <w:pPr>
        <w:pStyle w:val="u"/>
        <w:widowControl w:val="0"/>
        <w:numPr>
          <w:ilvl w:val="12"/>
          <w:numId w:val="0"/>
        </w:numPr>
        <w:spacing w:before="120"/>
        <w:ind w:left="561"/>
        <w:rPr>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9" w:name="_Toc205560264"/>
      <w:r w:rsidRPr="0026644D">
        <w:rPr>
          <w:rFonts w:asciiTheme="minorHAnsi" w:hAnsiTheme="minorHAnsi" w:cstheme="minorHAnsi"/>
          <w:sz w:val="22"/>
          <w:szCs w:val="22"/>
          <w:lang w:val="en"/>
        </w:rPr>
        <w:t>Procedure</w:t>
      </w:r>
      <w:bookmarkEnd w:id="79"/>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0" w:name="_Toc20556026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80"/>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1"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2" w:name="_Toc126923320"/>
      <w:bookmarkStart w:id="83" w:name="_Toc127876026"/>
      <w:bookmarkStart w:id="84" w:name="_Toc140836356"/>
      <w:bookmarkStart w:id="85" w:name="_Toc205560266"/>
      <w:bookmarkEnd w:id="81"/>
      <w:bookmarkEnd w:id="82"/>
      <w:bookmarkEnd w:id="83"/>
      <w:bookmarkEnd w:id="84"/>
      <w:r w:rsidRPr="0026644D">
        <w:rPr>
          <w:rFonts w:asciiTheme="minorHAnsi" w:hAnsiTheme="minorHAnsi"/>
          <w:b/>
          <w:bCs/>
          <w:caps/>
          <w:sz w:val="24"/>
          <w:u w:val="single"/>
          <w:lang w:val="en"/>
        </w:rPr>
        <w:t>ethics</w:t>
      </w:r>
      <w:bookmarkEnd w:id="85"/>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6" w:name="_Toc70411566"/>
      <w:bookmarkStart w:id="87" w:name="_Toc70411012"/>
      <w:bookmarkStart w:id="88" w:name="_Toc70410878"/>
      <w:bookmarkStart w:id="89" w:name="_Toc70411565"/>
      <w:bookmarkStart w:id="90" w:name="_Toc70411011"/>
      <w:bookmarkStart w:id="91" w:name="_Toc70410877"/>
      <w:bookmarkStart w:id="92" w:name="_Toc70411564"/>
      <w:bookmarkStart w:id="93" w:name="_Toc70411010"/>
      <w:bookmarkStart w:id="94" w:name="_Toc70410876"/>
      <w:bookmarkStart w:id="95" w:name="_Toc70411560"/>
      <w:bookmarkStart w:id="96" w:name="_Toc70411006"/>
      <w:bookmarkStart w:id="97" w:name="_Toc70410872"/>
      <w:bookmarkStart w:id="98" w:name="_Toc70411559"/>
      <w:bookmarkStart w:id="99" w:name="_Toc70411005"/>
      <w:bookmarkStart w:id="100" w:name="_Toc70410871"/>
      <w:bookmarkStart w:id="101" w:name="_Toc70411556"/>
      <w:bookmarkStart w:id="102" w:name="_Toc70411002"/>
      <w:bookmarkStart w:id="103" w:name="_Toc70410868"/>
      <w:bookmarkStart w:id="104" w:name="_Toc70411555"/>
      <w:bookmarkStart w:id="105" w:name="_Toc70411001"/>
      <w:bookmarkStart w:id="106" w:name="_Toc70410867"/>
      <w:bookmarkStart w:id="107" w:name="_Toc70411554"/>
      <w:bookmarkStart w:id="108" w:name="_Toc70411000"/>
      <w:bookmarkStart w:id="109" w:name="_Toc70410866"/>
      <w:bookmarkStart w:id="110" w:name="_Toc70411551"/>
      <w:bookmarkStart w:id="111" w:name="_Toc70410997"/>
      <w:bookmarkStart w:id="112" w:name="_Toc70410863"/>
      <w:bookmarkStart w:id="113" w:name="_Toc70411550"/>
      <w:bookmarkStart w:id="114" w:name="_Toc70410996"/>
      <w:bookmarkStart w:id="115" w:name="_Toc70410862"/>
      <w:bookmarkStart w:id="116" w:name="_Toc70411549"/>
      <w:bookmarkStart w:id="117" w:name="_Toc70410995"/>
      <w:bookmarkStart w:id="118" w:name="_Toc70410861"/>
      <w:bookmarkStart w:id="119" w:name="_Toc70411548"/>
      <w:bookmarkStart w:id="120" w:name="_Toc70410994"/>
      <w:bookmarkStart w:id="121" w:name="_Toc70410860"/>
      <w:bookmarkStart w:id="122" w:name="_Toc70411547"/>
      <w:bookmarkStart w:id="123" w:name="_Toc70410993"/>
      <w:bookmarkStart w:id="124" w:name="_Toc70410859"/>
      <w:bookmarkStart w:id="125" w:name="_Toc70411546"/>
      <w:bookmarkStart w:id="126" w:name="_Toc70410992"/>
      <w:bookmarkStart w:id="127" w:name="_Toc70410858"/>
      <w:bookmarkStart w:id="128" w:name="_Toc70411545"/>
      <w:bookmarkStart w:id="129" w:name="_Toc70410991"/>
      <w:bookmarkStart w:id="130" w:name="_Toc70410857"/>
      <w:bookmarkStart w:id="131" w:name="_Toc205560267"/>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80375E">
        <w:rPr>
          <w:rFonts w:asciiTheme="minorHAnsi" w:hAnsiTheme="minorHAnsi"/>
          <w:b/>
          <w:bCs/>
          <w:caps/>
          <w:sz w:val="24"/>
          <w:u w:val="single"/>
          <w:lang w:val="en"/>
        </w:rPr>
        <w:t>Administration of personal data</w:t>
      </w:r>
      <w:bookmarkEnd w:id="131"/>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B51FFC" w14:textId="7F27B72B" w:rsidR="002A19B9" w:rsidRPr="0080375E" w:rsidRDefault="006536FA" w:rsidP="00B47374">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p>
    <w:p w14:paraId="6498F49D" w14:textId="425972F6"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2" w:name="_Toc205560268"/>
      <w:r w:rsidRPr="00025DBE">
        <w:rPr>
          <w:rFonts w:asciiTheme="minorHAnsi" w:hAnsiTheme="minorHAnsi"/>
          <w:b/>
          <w:bCs/>
          <w:caps/>
          <w:sz w:val="24"/>
          <w:u w:val="single"/>
          <w:lang w:val="en"/>
        </w:rPr>
        <w:t>Dispute resolution - applicable law</w:t>
      </w:r>
      <w:bookmarkEnd w:id="132"/>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126923324"/>
      <w:bookmarkStart w:id="134" w:name="_Toc127876030"/>
      <w:bookmarkStart w:id="135" w:name="_Toc140836360"/>
      <w:bookmarkStart w:id="136" w:name="_Toc205560269"/>
      <w:bookmarkEnd w:id="133"/>
      <w:bookmarkEnd w:id="134"/>
      <w:bookmarkEnd w:id="135"/>
      <w:r w:rsidRPr="00D31A4D">
        <w:rPr>
          <w:rFonts w:asciiTheme="minorHAnsi" w:hAnsiTheme="minorHAnsi"/>
          <w:b/>
          <w:bCs/>
          <w:caps/>
          <w:sz w:val="24"/>
          <w:u w:val="single"/>
          <w:lang w:val="en"/>
        </w:rPr>
        <w:t>Derogation from the CCAG</w:t>
      </w:r>
      <w:bookmarkEnd w:id="136"/>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7" w:name="_Toc205560270"/>
      <w:r w:rsidRPr="00F13E6E">
        <w:rPr>
          <w:rFonts w:asciiTheme="minorHAnsi" w:hAnsiTheme="minorHAnsi"/>
          <w:b/>
          <w:bCs/>
          <w:caps/>
          <w:sz w:val="24"/>
          <w:u w:val="single"/>
          <w:lang w:val="en"/>
        </w:rPr>
        <w:t>AUDIT</w:t>
      </w:r>
      <w:bookmarkEnd w:id="137"/>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w:t>
      </w:r>
      <w:r w:rsidRPr="000333A3">
        <w:rPr>
          <w:rFonts w:asciiTheme="minorHAnsi" w:hAnsiTheme="minorHAnsi"/>
          <w:sz w:val="22"/>
          <w:szCs w:val="22"/>
          <w:lang w:val="en-US"/>
        </w:rPr>
        <w:lastRenderedPageBreak/>
        <w:t xml:space="preserve">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2"/>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8" w:name="_Toc205560271"/>
      <w:r w:rsidRPr="00D31A4D">
        <w:rPr>
          <w:rFonts w:asciiTheme="minorHAnsi" w:hAnsiTheme="minorHAnsi"/>
          <w:b/>
          <w:bCs/>
          <w:caps/>
          <w:sz w:val="24"/>
          <w:u w:val="single"/>
          <w:lang w:val="en"/>
        </w:rPr>
        <w:t>Final provisions</w:t>
      </w:r>
      <w:bookmarkEnd w:id="138"/>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9" w:name="_Toc392669654"/>
      <w:bookmarkStart w:id="140" w:name="_Toc205560272"/>
      <w:r w:rsidRPr="00D31A4D">
        <w:rPr>
          <w:rFonts w:asciiTheme="minorHAnsi" w:hAnsiTheme="minorHAnsi"/>
          <w:sz w:val="22"/>
          <w:szCs w:val="22"/>
          <w:lang w:val="en"/>
        </w:rPr>
        <w:t>Declaration</w:t>
      </w:r>
      <w:bookmarkEnd w:id="139"/>
      <w:bookmarkEnd w:id="140"/>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lastRenderedPageBreak/>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413FE5"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4"/>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0D572208" w14:textId="071DD774" w:rsidR="00FF3A69" w:rsidRPr="00263FD0" w:rsidRDefault="00710099" w:rsidP="00CF4D24">
      <w:pPr>
        <w:autoSpaceDE w:val="0"/>
        <w:autoSpaceDN w:val="0"/>
        <w:adjustRightInd w:val="0"/>
        <w:spacing w:before="240" w:line="240" w:lineRule="auto"/>
        <w:jc w:val="both"/>
        <w:rPr>
          <w:rFonts w:asciiTheme="minorHAnsi" w:eastAsia="Times New Roman" w:hAnsiTheme="minorHAnsi" w:cs="Arial"/>
          <w:b/>
          <w:sz w:val="22"/>
          <w:szCs w:val="22"/>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sidR="00024C91">
        <w:rPr>
          <w:rFonts w:asciiTheme="minorHAnsi" w:eastAsia="Times New Roman" w:hAnsiTheme="minorHAnsi" w:cs="Arial"/>
          <w:b/>
          <w:sz w:val="22"/>
          <w:szCs w:val="22"/>
          <w:lang w:val="en-GB"/>
        </w:rPr>
        <w:t>.</w:t>
      </w:r>
    </w:p>
    <w:p w14:paraId="055805ED" w14:textId="7202DE75" w:rsidR="00656639" w:rsidRPr="00436E95" w:rsidRDefault="00656639" w:rsidP="00CF4D24">
      <w:pPr>
        <w:pStyle w:val="v"/>
        <w:widowControl w:val="0"/>
        <w:spacing w:before="600" w:after="240"/>
        <w:ind w:left="0" w:firstLine="0"/>
        <w:jc w:val="left"/>
        <w:outlineLvl w:val="0"/>
        <w:rPr>
          <w:rFonts w:asciiTheme="minorHAnsi" w:hAnsiTheme="minorHAnsi"/>
          <w:b/>
          <w:caps/>
          <w:sz w:val="24"/>
        </w:rPr>
      </w:pPr>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7679A" w14:textId="77777777" w:rsidR="00413FE5" w:rsidRDefault="00413FE5">
      <w:r>
        <w:separator/>
      </w:r>
    </w:p>
  </w:endnote>
  <w:endnote w:type="continuationSeparator" w:id="0">
    <w:p w14:paraId="35ECA43D" w14:textId="77777777" w:rsidR="00413FE5" w:rsidRDefault="00413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291E72" w:rsidRPr="00EE0FDD" w:rsidRDefault="00291E72"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6B48D1FA" w:rsidR="00291E72" w:rsidRPr="00263FD0" w:rsidRDefault="00291E72"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20E4E">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20E4E">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291E72" w:rsidRPr="00FF1F8E" w:rsidRDefault="00413FE5"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291E72" w:rsidRPr="00EE0FDD" w:rsidRDefault="00291E72"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3FBAA432" w14:textId="23E02344" w:rsidR="00291E72" w:rsidRPr="0036169C" w:rsidRDefault="00291E72" w:rsidP="00CF4D24">
                <w:pPr>
                  <w:pStyle w:val="Pieddepage"/>
                  <w:tabs>
                    <w:tab w:val="clear" w:pos="4536"/>
                    <w:tab w:val="clear" w:pos="9072"/>
                    <w:tab w:val="right" w:pos="9468"/>
                  </w:tabs>
                  <w:jc w:val="right"/>
                  <w:rPr>
                    <w:rFonts w:asciiTheme="minorHAnsi" w:hAnsiTheme="minorHAnsi"/>
                    <w:sz w:val="22"/>
                    <w:szCs w:val="22"/>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220E4E">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220E4E">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1A26881B" w14:textId="11CBACA4" w:rsidR="00291E72" w:rsidRDefault="00291E7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291E72" w:rsidRPr="0036169C" w:rsidRDefault="00291E7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291E72" w:rsidRDefault="00291E72">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5BBD6" w14:textId="77777777" w:rsidR="00413FE5" w:rsidRDefault="00413FE5">
      <w:r>
        <w:separator/>
      </w:r>
    </w:p>
  </w:footnote>
  <w:footnote w:type="continuationSeparator" w:id="0">
    <w:p w14:paraId="6312CD20" w14:textId="77777777" w:rsidR="00413FE5" w:rsidRDefault="00413FE5">
      <w:r>
        <w:continuationSeparator/>
      </w:r>
    </w:p>
  </w:footnote>
  <w:footnote w:id="1">
    <w:p w14:paraId="7DBCF515" w14:textId="77777777" w:rsidR="00291E72" w:rsidRPr="0041061D" w:rsidRDefault="00291E72" w:rsidP="00E4145C">
      <w:pPr>
        <w:pStyle w:val="Notedebasdepage"/>
        <w:ind w:left="284" w:hanging="284"/>
        <w:rPr>
          <w:rFonts w:asciiTheme="minorHAnsi" w:hAnsiTheme="minorHAnsi"/>
          <w:sz w:val="18"/>
          <w:szCs w:val="16"/>
          <w:lang w:val="en-GB"/>
        </w:rPr>
      </w:pPr>
      <w:r>
        <w:rPr>
          <w:rStyle w:val="Appelnotedebasdep"/>
          <w:rFonts w:asciiTheme="minorHAnsi" w:hAnsiTheme="minorHAnsi"/>
          <w:sz w:val="22"/>
          <w:lang w:val="en"/>
        </w:rPr>
        <w:footnoteRef/>
      </w:r>
      <w:r>
        <w:rPr>
          <w:rStyle w:val="Appelnotedebasdep"/>
          <w:rFonts w:asciiTheme="minorHAnsi" w:hAnsiTheme="minorHAnsi"/>
          <w:sz w:val="22"/>
          <w:vertAlign w:val="baseline"/>
          <w:lang w:val="en"/>
        </w:rPr>
        <w:tab/>
      </w:r>
      <w:r w:rsidRPr="0041061D">
        <w:rPr>
          <w:rFonts w:asciiTheme="minorHAnsi" w:hAnsiTheme="minorHAnsi"/>
          <w:sz w:val="18"/>
          <w:szCs w:val="16"/>
          <w:lang w:val="en"/>
        </w:rPr>
        <w:t xml:space="preserve">Incoterms 2010 of the International Chamber of Commerce are the legal clauses covering the delivery of supplies, transfer of risk and insurance (the clauses are available for sale at </w:t>
      </w:r>
      <w:hyperlink r:id="rId1" w:history="1">
        <w:r w:rsidRPr="0041061D">
          <w:rPr>
            <w:rStyle w:val="Lienhypertexte"/>
            <w:rFonts w:asciiTheme="minorHAnsi" w:hAnsiTheme="minorHAnsi"/>
            <w:sz w:val="18"/>
            <w:szCs w:val="16"/>
            <w:lang w:val="en"/>
          </w:rPr>
          <w:t>http://www.iccwbo.org/incoterms/</w:t>
        </w:r>
      </w:hyperlink>
      <w:r w:rsidRPr="0041061D">
        <w:rPr>
          <w:rFonts w:asciiTheme="minorHAnsi" w:hAnsiTheme="minorHAnsi"/>
          <w:sz w:val="18"/>
          <w:szCs w:val="16"/>
          <w:lang w:val="en"/>
        </w:rPr>
        <w:t>)</w:t>
      </w:r>
    </w:p>
  </w:footnote>
  <w:footnote w:id="2">
    <w:p w14:paraId="3C4F3CA5" w14:textId="77777777" w:rsidR="00291E72" w:rsidRPr="0050283E" w:rsidRDefault="00291E72"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2" w:history="1">
        <w:r w:rsidRPr="000333A3">
          <w:rPr>
            <w:rStyle w:val="Lienhypertexte"/>
            <w:rFonts w:asciiTheme="minorHAnsi" w:hAnsiTheme="minorHAnsi"/>
            <w:szCs w:val="22"/>
            <w:lang w:val="en-US"/>
          </w:rPr>
          <w:t>https://www.afd.fr/en/ressources/afd-groups-policy-prevent-and-combat-prohibited-practices-2020</w:t>
        </w:r>
      </w:hyperlink>
    </w:p>
  </w:footnote>
  <w:footnote w:id="3">
    <w:p w14:paraId="55132C3A" w14:textId="77777777" w:rsidR="00291E72" w:rsidRDefault="00291E72"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5B9481D0" w14:textId="77777777" w:rsidR="00291E72" w:rsidRDefault="00291E72"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291E72" w:rsidRDefault="00291E72"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291E72" w:rsidRDefault="00291E72">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291E72" w:rsidRDefault="00291E72"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291E72" w:rsidRDefault="00291E72"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291E72" w:rsidRPr="00707B69" w:rsidRDefault="00291E72"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291E72" w:rsidRPr="00AC48DD" w:rsidRDefault="00291E7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291E72" w:rsidRPr="00F13E6E" w:rsidRDefault="00291E72"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291E72" w:rsidRPr="00AC48DD" w:rsidRDefault="00291E7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291E72" w:rsidRPr="00707B69" w:rsidRDefault="00291E72"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291E72" w:rsidRPr="00AC48DD" w:rsidRDefault="00291E72"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291E72" w:rsidRDefault="00291E72"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291E72" w:rsidRPr="00996FEA" w:rsidRDefault="00291E72"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0"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3"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6"/>
  </w:num>
  <w:num w:numId="5">
    <w:abstractNumId w:val="5"/>
  </w:num>
  <w:num w:numId="6">
    <w:abstractNumId w:val="42"/>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1"/>
  </w:num>
  <w:num w:numId="14">
    <w:abstractNumId w:val="10"/>
  </w:num>
  <w:num w:numId="15">
    <w:abstractNumId w:val="45"/>
  </w:num>
  <w:num w:numId="16">
    <w:abstractNumId w:val="29"/>
  </w:num>
  <w:num w:numId="17">
    <w:abstractNumId w:val="49"/>
  </w:num>
  <w:num w:numId="18">
    <w:abstractNumId w:val="0"/>
    <w:lvlOverride w:ilvl="0">
      <w:startOverride w:val="1"/>
    </w:lvlOverride>
  </w:num>
  <w:num w:numId="19">
    <w:abstractNumId w:val="31"/>
  </w:num>
  <w:num w:numId="20">
    <w:abstractNumId w:val="1"/>
  </w:num>
  <w:num w:numId="21">
    <w:abstractNumId w:val="52"/>
  </w:num>
  <w:num w:numId="22">
    <w:abstractNumId w:val="51"/>
  </w:num>
  <w:num w:numId="23">
    <w:abstractNumId w:val="32"/>
  </w:num>
  <w:num w:numId="24">
    <w:abstractNumId w:val="39"/>
  </w:num>
  <w:num w:numId="25">
    <w:abstractNumId w:val="16"/>
  </w:num>
  <w:num w:numId="26">
    <w:abstractNumId w:val="30"/>
  </w:num>
  <w:num w:numId="27">
    <w:abstractNumId w:val="48"/>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0"/>
  </w:num>
  <w:num w:numId="36">
    <w:abstractNumId w:val="18"/>
  </w:num>
  <w:num w:numId="37">
    <w:abstractNumId w:val="35"/>
  </w:num>
  <w:num w:numId="38">
    <w:abstractNumId w:val="4"/>
  </w:num>
  <w:num w:numId="39">
    <w:abstractNumId w:val="47"/>
  </w:num>
  <w:num w:numId="40">
    <w:abstractNumId w:val="46"/>
  </w:num>
  <w:num w:numId="41">
    <w:abstractNumId w:val="44"/>
  </w:num>
  <w:num w:numId="42">
    <w:abstractNumId w:val="33"/>
  </w:num>
  <w:num w:numId="43">
    <w:abstractNumId w:val="8"/>
  </w:num>
  <w:num w:numId="44">
    <w:abstractNumId w:val="37"/>
  </w:num>
  <w:num w:numId="45">
    <w:abstractNumId w:val="9"/>
  </w:num>
  <w:num w:numId="46">
    <w:abstractNumId w:val="9"/>
  </w:num>
  <w:num w:numId="47">
    <w:abstractNumId w:val="38"/>
  </w:num>
  <w:num w:numId="48">
    <w:abstractNumId w:val="3"/>
  </w:num>
  <w:num w:numId="49">
    <w:abstractNumId w:val="28"/>
  </w:num>
  <w:num w:numId="50">
    <w:abstractNumId w:val="34"/>
  </w:num>
  <w:num w:numId="51">
    <w:abstractNumId w:val="14"/>
  </w:num>
  <w:num w:numId="52">
    <w:abstractNumId w:val="7"/>
  </w:num>
  <w:num w:numId="53">
    <w:abstractNumId w:val="26"/>
  </w:num>
  <w:num w:numId="54">
    <w:abstractNumId w:val="21"/>
  </w:num>
  <w:num w:numId="55">
    <w:abstractNumId w:val="50"/>
  </w:num>
  <w:num w:numId="56">
    <w:abstractNumId w:val="43"/>
  </w:num>
  <w:num w:numId="57">
    <w:abstractNumId w:val="15"/>
  </w:num>
  <w:num w:numId="58">
    <w:abstractNumId w:val="43"/>
  </w:num>
  <w:num w:numId="59">
    <w:abstractNumId w:val="43"/>
  </w:num>
  <w:num w:numId="60">
    <w:abstractNumId w:val="19"/>
  </w:num>
  <w:num w:numId="61">
    <w:abstractNumId w:val="53"/>
  </w:num>
  <w:num w:numId="62">
    <w:abstractNumId w:val="5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186B"/>
    <w:rsid w:val="00022640"/>
    <w:rsid w:val="000243D6"/>
    <w:rsid w:val="00024709"/>
    <w:rsid w:val="00024C91"/>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3354"/>
    <w:rsid w:val="0006442E"/>
    <w:rsid w:val="00064B06"/>
    <w:rsid w:val="00064FD8"/>
    <w:rsid w:val="000708A6"/>
    <w:rsid w:val="00075F8E"/>
    <w:rsid w:val="00076320"/>
    <w:rsid w:val="0007670D"/>
    <w:rsid w:val="00086BE7"/>
    <w:rsid w:val="00087881"/>
    <w:rsid w:val="000916BC"/>
    <w:rsid w:val="00092030"/>
    <w:rsid w:val="00093B0E"/>
    <w:rsid w:val="000964DE"/>
    <w:rsid w:val="000A2654"/>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1562"/>
    <w:rsid w:val="000E56D6"/>
    <w:rsid w:val="000F17F1"/>
    <w:rsid w:val="000F1D6E"/>
    <w:rsid w:val="000F38C0"/>
    <w:rsid w:val="000F3902"/>
    <w:rsid w:val="000F3D1E"/>
    <w:rsid w:val="000F52C5"/>
    <w:rsid w:val="000F5E16"/>
    <w:rsid w:val="000F6172"/>
    <w:rsid w:val="000F76A5"/>
    <w:rsid w:val="000F7BAD"/>
    <w:rsid w:val="00101663"/>
    <w:rsid w:val="00101E9A"/>
    <w:rsid w:val="00104E00"/>
    <w:rsid w:val="00110630"/>
    <w:rsid w:val="00113F82"/>
    <w:rsid w:val="00115428"/>
    <w:rsid w:val="00117B90"/>
    <w:rsid w:val="00122959"/>
    <w:rsid w:val="00123D1A"/>
    <w:rsid w:val="00127A5B"/>
    <w:rsid w:val="00131CF0"/>
    <w:rsid w:val="00136398"/>
    <w:rsid w:val="00136FC4"/>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E6A11"/>
    <w:rsid w:val="001F7664"/>
    <w:rsid w:val="00202F63"/>
    <w:rsid w:val="00204CC9"/>
    <w:rsid w:val="00205BDE"/>
    <w:rsid w:val="00211C4C"/>
    <w:rsid w:val="002128C2"/>
    <w:rsid w:val="0021293C"/>
    <w:rsid w:val="002129B8"/>
    <w:rsid w:val="00217B4E"/>
    <w:rsid w:val="00220E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3FE7"/>
    <w:rsid w:val="0026644D"/>
    <w:rsid w:val="00270261"/>
    <w:rsid w:val="002712EA"/>
    <w:rsid w:val="00273C7F"/>
    <w:rsid w:val="00276A02"/>
    <w:rsid w:val="00280AA1"/>
    <w:rsid w:val="00281B8C"/>
    <w:rsid w:val="002863E9"/>
    <w:rsid w:val="00287691"/>
    <w:rsid w:val="00291E72"/>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66D"/>
    <w:rsid w:val="002F2D1F"/>
    <w:rsid w:val="002F342B"/>
    <w:rsid w:val="002F5CCF"/>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232D"/>
    <w:rsid w:val="00375751"/>
    <w:rsid w:val="003778CD"/>
    <w:rsid w:val="003805AF"/>
    <w:rsid w:val="00384921"/>
    <w:rsid w:val="00390537"/>
    <w:rsid w:val="00390629"/>
    <w:rsid w:val="00390DD2"/>
    <w:rsid w:val="003927B5"/>
    <w:rsid w:val="00393970"/>
    <w:rsid w:val="00394DF1"/>
    <w:rsid w:val="003956EA"/>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4F"/>
    <w:rsid w:val="003D73A9"/>
    <w:rsid w:val="003D7CE1"/>
    <w:rsid w:val="003E0766"/>
    <w:rsid w:val="003E0CA3"/>
    <w:rsid w:val="003E7602"/>
    <w:rsid w:val="003F06DE"/>
    <w:rsid w:val="003F36C1"/>
    <w:rsid w:val="004073C5"/>
    <w:rsid w:val="0040763A"/>
    <w:rsid w:val="0041061D"/>
    <w:rsid w:val="00410B68"/>
    <w:rsid w:val="00413542"/>
    <w:rsid w:val="0041382E"/>
    <w:rsid w:val="00413FE5"/>
    <w:rsid w:val="00416A7A"/>
    <w:rsid w:val="00422F59"/>
    <w:rsid w:val="0042438D"/>
    <w:rsid w:val="004315ED"/>
    <w:rsid w:val="0043352D"/>
    <w:rsid w:val="00436AC7"/>
    <w:rsid w:val="00436E95"/>
    <w:rsid w:val="0044275E"/>
    <w:rsid w:val="004441AD"/>
    <w:rsid w:val="004537EA"/>
    <w:rsid w:val="00456853"/>
    <w:rsid w:val="0045693E"/>
    <w:rsid w:val="00456DBD"/>
    <w:rsid w:val="0046446F"/>
    <w:rsid w:val="00464549"/>
    <w:rsid w:val="00466A20"/>
    <w:rsid w:val="004709C6"/>
    <w:rsid w:val="0048479B"/>
    <w:rsid w:val="00490566"/>
    <w:rsid w:val="00490ED4"/>
    <w:rsid w:val="00492D3E"/>
    <w:rsid w:val="00493E90"/>
    <w:rsid w:val="00495C01"/>
    <w:rsid w:val="004A099E"/>
    <w:rsid w:val="004B2F76"/>
    <w:rsid w:val="004B47E5"/>
    <w:rsid w:val="004B5B87"/>
    <w:rsid w:val="004B5E2B"/>
    <w:rsid w:val="004B7B2A"/>
    <w:rsid w:val="004C0388"/>
    <w:rsid w:val="004C05F2"/>
    <w:rsid w:val="004C0CB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33D28"/>
    <w:rsid w:val="00540DA7"/>
    <w:rsid w:val="005436FE"/>
    <w:rsid w:val="00546580"/>
    <w:rsid w:val="00546881"/>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2FE"/>
    <w:rsid w:val="00575306"/>
    <w:rsid w:val="00577E61"/>
    <w:rsid w:val="00580C7F"/>
    <w:rsid w:val="00582257"/>
    <w:rsid w:val="00583154"/>
    <w:rsid w:val="00584F07"/>
    <w:rsid w:val="005851B5"/>
    <w:rsid w:val="005862C9"/>
    <w:rsid w:val="0059238F"/>
    <w:rsid w:val="005942E9"/>
    <w:rsid w:val="005A1F6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28E4"/>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3FAD"/>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76ADB"/>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E5A55"/>
    <w:rsid w:val="006F295F"/>
    <w:rsid w:val="006F37F3"/>
    <w:rsid w:val="006F6849"/>
    <w:rsid w:val="00701BF6"/>
    <w:rsid w:val="00703BEA"/>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018C"/>
    <w:rsid w:val="007301CA"/>
    <w:rsid w:val="0073128E"/>
    <w:rsid w:val="00733F66"/>
    <w:rsid w:val="00737DB4"/>
    <w:rsid w:val="007407AA"/>
    <w:rsid w:val="00741613"/>
    <w:rsid w:val="007418B3"/>
    <w:rsid w:val="00741D2D"/>
    <w:rsid w:val="00742104"/>
    <w:rsid w:val="007452D4"/>
    <w:rsid w:val="007476F1"/>
    <w:rsid w:val="00747CC5"/>
    <w:rsid w:val="00750307"/>
    <w:rsid w:val="00752055"/>
    <w:rsid w:val="007563BB"/>
    <w:rsid w:val="0076291C"/>
    <w:rsid w:val="007650B5"/>
    <w:rsid w:val="007654E9"/>
    <w:rsid w:val="007716CB"/>
    <w:rsid w:val="00775808"/>
    <w:rsid w:val="00781982"/>
    <w:rsid w:val="00782242"/>
    <w:rsid w:val="00784D8F"/>
    <w:rsid w:val="00786701"/>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39F0"/>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2FE8"/>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1A9F"/>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572A9"/>
    <w:rsid w:val="00964820"/>
    <w:rsid w:val="0097249F"/>
    <w:rsid w:val="00973B1D"/>
    <w:rsid w:val="00974028"/>
    <w:rsid w:val="009766DB"/>
    <w:rsid w:val="00981E07"/>
    <w:rsid w:val="00984461"/>
    <w:rsid w:val="009879A2"/>
    <w:rsid w:val="00990C19"/>
    <w:rsid w:val="00991C23"/>
    <w:rsid w:val="00996094"/>
    <w:rsid w:val="00996FEA"/>
    <w:rsid w:val="009A4D19"/>
    <w:rsid w:val="009A549E"/>
    <w:rsid w:val="009B5103"/>
    <w:rsid w:val="009B584E"/>
    <w:rsid w:val="009B5F91"/>
    <w:rsid w:val="009C01BD"/>
    <w:rsid w:val="009C0B55"/>
    <w:rsid w:val="009C3F63"/>
    <w:rsid w:val="009C621B"/>
    <w:rsid w:val="009D0971"/>
    <w:rsid w:val="009D1611"/>
    <w:rsid w:val="009D33D1"/>
    <w:rsid w:val="009D46D9"/>
    <w:rsid w:val="009D6049"/>
    <w:rsid w:val="009D60D5"/>
    <w:rsid w:val="009E4891"/>
    <w:rsid w:val="009E79B2"/>
    <w:rsid w:val="009F2910"/>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0FE7"/>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300"/>
    <w:rsid w:val="00B15532"/>
    <w:rsid w:val="00B214CA"/>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47374"/>
    <w:rsid w:val="00B55D7E"/>
    <w:rsid w:val="00B56D55"/>
    <w:rsid w:val="00B616F8"/>
    <w:rsid w:val="00B703D2"/>
    <w:rsid w:val="00B71839"/>
    <w:rsid w:val="00B723A0"/>
    <w:rsid w:val="00B74582"/>
    <w:rsid w:val="00B747C5"/>
    <w:rsid w:val="00B75D63"/>
    <w:rsid w:val="00B846DB"/>
    <w:rsid w:val="00B84B64"/>
    <w:rsid w:val="00B84BF7"/>
    <w:rsid w:val="00B860A9"/>
    <w:rsid w:val="00B9134E"/>
    <w:rsid w:val="00B91D12"/>
    <w:rsid w:val="00B92C04"/>
    <w:rsid w:val="00B94A6D"/>
    <w:rsid w:val="00B95BD7"/>
    <w:rsid w:val="00BA0F5E"/>
    <w:rsid w:val="00BA207B"/>
    <w:rsid w:val="00BA2815"/>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27D35"/>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4ADA"/>
    <w:rsid w:val="00C8611D"/>
    <w:rsid w:val="00C919B4"/>
    <w:rsid w:val="00C94B45"/>
    <w:rsid w:val="00C9526B"/>
    <w:rsid w:val="00C9690C"/>
    <w:rsid w:val="00C973C2"/>
    <w:rsid w:val="00CA0E3A"/>
    <w:rsid w:val="00CA1669"/>
    <w:rsid w:val="00CA225A"/>
    <w:rsid w:val="00CA4550"/>
    <w:rsid w:val="00CA568F"/>
    <w:rsid w:val="00CB26D7"/>
    <w:rsid w:val="00CB3840"/>
    <w:rsid w:val="00CB5E4E"/>
    <w:rsid w:val="00CB6E0F"/>
    <w:rsid w:val="00CC15CE"/>
    <w:rsid w:val="00CC6215"/>
    <w:rsid w:val="00CC625E"/>
    <w:rsid w:val="00CC7C08"/>
    <w:rsid w:val="00CD00AD"/>
    <w:rsid w:val="00CD3DFE"/>
    <w:rsid w:val="00CD6CD2"/>
    <w:rsid w:val="00CE4511"/>
    <w:rsid w:val="00CE4EA4"/>
    <w:rsid w:val="00CF023E"/>
    <w:rsid w:val="00CF1B4C"/>
    <w:rsid w:val="00CF297A"/>
    <w:rsid w:val="00CF4169"/>
    <w:rsid w:val="00CF443E"/>
    <w:rsid w:val="00CF4D24"/>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47A9"/>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9F8"/>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6F57"/>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4638E"/>
    <w:rsid w:val="00E47140"/>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04C4"/>
    <w:rsid w:val="00EB13E2"/>
    <w:rsid w:val="00EB37EA"/>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57363"/>
    <w:rsid w:val="00F62F27"/>
    <w:rsid w:val="00F63346"/>
    <w:rsid w:val="00F64D8B"/>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C7BC6"/>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Citation List Car,Liststycke SKL Car,Bullet list Car,List Paragraph1 Car,Table of contents numbered Car,Normal bullet 2 Car,içindekiler vb Car,Sombreado multicolor - Énfasis 31 Car,Elenco Bullet point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en/ressources/afd-groups-policy-prevent-and-combat-prohibited-practices-2020"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7821D-177F-42CB-A5FE-ED20B24D3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274</TotalTime>
  <Pages>1</Pages>
  <Words>6531</Words>
  <Characters>35925</Characters>
  <Application>Microsoft Office Word</Application>
  <DocSecurity>0</DocSecurity>
  <Lines>299</Lines>
  <Paragraphs>84</Paragraphs>
  <ScaleCrop>false</ScaleCrop>
  <HeadingPairs>
    <vt:vector size="4" baseType="variant">
      <vt:variant>
        <vt:lpstr>Titre</vt:lpstr>
      </vt:variant>
      <vt:variant>
        <vt:i4>1</vt:i4>
      </vt:variant>
      <vt:variant>
        <vt:lpstr>Konu Başlığı</vt:lpstr>
      </vt:variant>
      <vt:variant>
        <vt:i4>1</vt:i4>
      </vt:variant>
    </vt:vector>
  </HeadingPairs>
  <TitlesOfParts>
    <vt:vector size="2" baseType="lpstr">
      <vt:lpstr>ADETEF</vt:lpstr>
      <vt:lpstr>ADETEF</vt:lpstr>
    </vt:vector>
  </TitlesOfParts>
  <Company>MINEFI</Company>
  <LinksUpToDate>false</LinksUpToDate>
  <CharactersWithSpaces>42372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Zangré</cp:lastModifiedBy>
  <cp:revision>68</cp:revision>
  <cp:lastPrinted>2014-11-19T14:39:00Z</cp:lastPrinted>
  <dcterms:created xsi:type="dcterms:W3CDTF">2024-10-14T13:44:00Z</dcterms:created>
  <dcterms:modified xsi:type="dcterms:W3CDTF">2025-08-12T15:20:00Z</dcterms:modified>
</cp:coreProperties>
</file>